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6B" w:rsidRDefault="001C2E6B" w:rsidP="001C2E6B">
      <w:pPr>
        <w:pStyle w:val="Default"/>
        <w:jc w:val="center"/>
        <w:rPr>
          <w:rFonts w:eastAsia="Times New Roman"/>
          <w:b/>
        </w:rPr>
      </w:pPr>
      <w:r>
        <w:rPr>
          <w:b/>
          <w:bCs/>
          <w:color w:val="0000FF"/>
        </w:rPr>
        <w:t>PFAS</w:t>
      </w:r>
    </w:p>
    <w:p w:rsidR="001C2E6B" w:rsidRPr="005322EA" w:rsidRDefault="001C2E6B" w:rsidP="001C2E6B">
      <w:pPr>
        <w:pStyle w:val="Default"/>
        <w:rPr>
          <w:rFonts w:eastAsia="Times New Roman"/>
          <w:b/>
        </w:rPr>
      </w:pPr>
    </w:p>
    <w:p w:rsidR="001C2E6B" w:rsidRPr="00BD1910" w:rsidRDefault="001C2E6B" w:rsidP="001C2E6B">
      <w:pPr>
        <w:pStyle w:val="NoSpacing"/>
        <w:rPr>
          <w:rFonts w:ascii="Times New Roman" w:hAnsi="Times New Roman" w:cs="Times New Roman"/>
          <w:b/>
          <w:color w:val="0000FF"/>
          <w:sz w:val="24"/>
        </w:rPr>
      </w:pPr>
      <w:r w:rsidRPr="00BD1910">
        <w:rPr>
          <w:rFonts w:ascii="Times New Roman" w:hAnsi="Times New Roman" w:cs="Times New Roman"/>
          <w:b/>
          <w:color w:val="0000FF"/>
          <w:sz w:val="24"/>
          <w:lang w:val="en"/>
        </w:rPr>
        <w:t xml:space="preserve">What are per- and </w:t>
      </w:r>
      <w:proofErr w:type="spellStart"/>
      <w:r w:rsidRPr="00BD1910">
        <w:rPr>
          <w:rFonts w:ascii="Times New Roman" w:hAnsi="Times New Roman" w:cs="Times New Roman"/>
          <w:b/>
          <w:color w:val="0000FF"/>
          <w:sz w:val="24"/>
          <w:lang w:val="en"/>
        </w:rPr>
        <w:t>polyfluoroalkyl</w:t>
      </w:r>
      <w:proofErr w:type="spellEnd"/>
      <w:r w:rsidRPr="00BD1910">
        <w:rPr>
          <w:rFonts w:ascii="Times New Roman" w:hAnsi="Times New Roman" w:cs="Times New Roman"/>
          <w:b/>
          <w:color w:val="0000FF"/>
          <w:sz w:val="24"/>
          <w:lang w:val="en"/>
        </w:rPr>
        <w:t xml:space="preserve"> substances and where do they come from?</w:t>
      </w:r>
    </w:p>
    <w:p w:rsidR="001C2E6B" w:rsidRDefault="001C2E6B" w:rsidP="001C2E6B">
      <w:pPr>
        <w:spacing w:line="240" w:lineRule="auto"/>
        <w:rPr>
          <w:rFonts w:ascii="Times New Roman" w:eastAsia="Times New Roman" w:hAnsi="Times New Roman" w:cs="Times New Roman"/>
          <w:sz w:val="24"/>
          <w:szCs w:val="24"/>
          <w:lang w:val="en"/>
        </w:rPr>
      </w:pPr>
      <w:r w:rsidRPr="023FD4C5">
        <w:rPr>
          <w:rFonts w:ascii="Times New Roman" w:eastAsia="Times New Roman" w:hAnsi="Times New Roman" w:cs="Times New Roman"/>
          <w:sz w:val="24"/>
          <w:szCs w:val="24"/>
          <w:lang w:val="en"/>
        </w:rPr>
        <w:t xml:space="preserve">Per- and </w:t>
      </w:r>
      <w:proofErr w:type="spellStart"/>
      <w:r w:rsidRPr="023FD4C5">
        <w:rPr>
          <w:rFonts w:ascii="Times New Roman" w:eastAsia="Times New Roman" w:hAnsi="Times New Roman" w:cs="Times New Roman"/>
          <w:sz w:val="24"/>
          <w:szCs w:val="24"/>
          <w:lang w:val="en"/>
        </w:rPr>
        <w:t>polyfluoroalkyl</w:t>
      </w:r>
      <w:proofErr w:type="spellEnd"/>
      <w:r w:rsidRPr="023FD4C5">
        <w:rPr>
          <w:rFonts w:ascii="Times New Roman" w:eastAsia="Times New Roman" w:hAnsi="Times New Roman" w:cs="Times New Roman"/>
          <w:sz w:val="24"/>
          <w:szCs w:val="24"/>
          <w:lang w:val="en"/>
        </w:rPr>
        <w:t xml:space="preserve"> substances (PFAS) are a group of thousands of man-made chemicals. PFAS have been used in a variety of industries and consumer products around the globe, including in the U.S., </w:t>
      </w:r>
      <w:r w:rsidRPr="002936BA">
        <w:rPr>
          <w:rFonts w:ascii="Times New Roman" w:eastAsia="Times New Roman" w:hAnsi="Times New Roman" w:cs="Times New Roman"/>
          <w:sz w:val="24"/>
          <w:szCs w:val="24"/>
          <w:lang w:val="en"/>
        </w:rPr>
        <w:t>since the 1940s.  PFAS have been used to make coatings and products that are used as oil and water repellents for carpets, clothing, paper packaging for food, and cookware.  They are also contained in some foams (aqueous film-forming foam or AFFF) currently used for fighting petroleum fires at airfields and in industrial fire suppression processes. PFAS chemicals are persistent in the environment and some are persistent in the human body – meaning they do not break down and they can accumulate over time.</w:t>
      </w:r>
    </w:p>
    <w:p w:rsidR="00385C19" w:rsidRPr="00385C19" w:rsidRDefault="00385C19" w:rsidP="00385C19">
      <w:pPr>
        <w:autoSpaceDE w:val="0"/>
        <w:autoSpaceDN w:val="0"/>
        <w:adjustRightInd w:val="0"/>
        <w:spacing w:after="0"/>
        <w:rPr>
          <w:rFonts w:ascii="Times New Roman" w:eastAsia="HGSMinchoB" w:hAnsi="Times New Roman" w:cs="Times New Roman"/>
          <w:color w:val="0000FF"/>
          <w:lang w:eastAsia="ja-JP"/>
        </w:rPr>
      </w:pPr>
      <w:r w:rsidRPr="00385C19">
        <w:rPr>
          <w:rFonts w:ascii="Times New Roman" w:eastAsia="HGSMinchoB" w:hAnsi="Times New Roman" w:cs="Times New Roman"/>
          <w:color w:val="0000FF"/>
          <w:lang w:eastAsia="ja-JP"/>
        </w:rPr>
        <w:t xml:space="preserve">PFAS </w:t>
      </w:r>
      <w:r w:rsidRPr="00385C19">
        <w:rPr>
          <w:rFonts w:ascii="Times New Roman" w:eastAsia="HGSMinchoB" w:hAnsi="Times New Roman" w:cs="Times New Roman" w:hint="eastAsia"/>
          <w:color w:val="0000FF"/>
          <w:lang w:eastAsia="ja-JP"/>
        </w:rPr>
        <w:t>（ペルフルオロアルキル化合物およびポリフルオロアルキル化合物）</w:t>
      </w:r>
    </w:p>
    <w:p w:rsidR="00385C19" w:rsidRPr="00385C19" w:rsidRDefault="00385C19" w:rsidP="00385C19">
      <w:pPr>
        <w:autoSpaceDE w:val="0"/>
        <w:autoSpaceDN w:val="0"/>
        <w:adjustRightInd w:val="0"/>
        <w:spacing w:after="0" w:line="240" w:lineRule="auto"/>
        <w:rPr>
          <w:rFonts w:ascii="HGSMinchoB" w:eastAsia="HGSMinchoB" w:hAnsi="Times New Roman" w:cs="Times New Roman"/>
          <w:color w:val="0070C0"/>
          <w:lang w:eastAsia="ja-JP"/>
        </w:rPr>
      </w:pPr>
      <w:r w:rsidRPr="00385C19">
        <w:rPr>
          <w:rFonts w:ascii="HGSMinchoB" w:eastAsia="HGSMinchoB" w:hAnsi="Times New Roman" w:cs="Times New Roman" w:hint="eastAsia"/>
          <w:color w:val="0070C0"/>
          <w:lang w:eastAsia="ja-JP"/>
        </w:rPr>
        <w:t>ペルフルオロアルキル化合物及びポリフルオロアルキル化合物（PFAS）とは？どこから来るのでしょうか？</w:t>
      </w:r>
    </w:p>
    <w:p w:rsidR="00385C19" w:rsidRPr="00385C19" w:rsidRDefault="00385C19" w:rsidP="00385C19">
      <w:pPr>
        <w:autoSpaceDE w:val="0"/>
        <w:autoSpaceDN w:val="0"/>
        <w:adjustRightInd w:val="0"/>
        <w:spacing w:after="0" w:line="240" w:lineRule="auto"/>
        <w:rPr>
          <w:rFonts w:ascii="HGSMinchoB" w:eastAsia="HGSMinchoB" w:hAnsi="Times New Roman" w:cs="Times New Roman"/>
          <w:b/>
          <w:color w:val="000000"/>
          <w:lang w:eastAsia="ja-JP"/>
        </w:rPr>
      </w:pPr>
    </w:p>
    <w:p w:rsidR="00385C19" w:rsidRPr="00385C19" w:rsidRDefault="00385C19" w:rsidP="00385C19">
      <w:pPr>
        <w:spacing w:after="147" w:line="249" w:lineRule="auto"/>
        <w:ind w:left="-5" w:hanging="10"/>
        <w:rPr>
          <w:rFonts w:ascii="HGSMinchoB" w:eastAsia="HGSMinchoB" w:hAnsi="MS Gothic" w:cs="MS Gothic"/>
          <w:b/>
          <w:bCs/>
          <w:color w:val="000000"/>
          <w:lang w:eastAsia="ja-JP"/>
        </w:rPr>
      </w:pPr>
      <w:r w:rsidRPr="00385C19">
        <w:rPr>
          <w:rFonts w:ascii="HGSMinchoB" w:eastAsia="HGSMinchoB" w:hAnsi="MS Gothic" w:cs="MS Gothic" w:hint="eastAsia"/>
          <w:b/>
          <w:bCs/>
          <w:color w:val="000000"/>
          <w:lang w:eastAsia="ja-JP"/>
        </w:rPr>
        <w:t>ペルフルオロアルキル化合物及びポリフルオロアルキル化合物（</w:t>
      </w:r>
      <w:r w:rsidRPr="00385C19">
        <w:rPr>
          <w:rFonts w:ascii="HGSMinchoB" w:eastAsia="HGSMinchoB" w:hAnsi="Times New Roman" w:cs="Times New Roman" w:hint="eastAsia"/>
          <w:b/>
          <w:bCs/>
          <w:color w:val="000000"/>
          <w:lang w:eastAsia="ja-JP"/>
        </w:rPr>
        <w:t>PFAS</w:t>
      </w:r>
      <w:r w:rsidRPr="00385C19">
        <w:rPr>
          <w:rFonts w:ascii="HGSMinchoB" w:eastAsia="HGSMinchoB" w:hAnsi="MS Gothic" w:cs="MS Gothic" w:hint="eastAsia"/>
          <w:b/>
          <w:bCs/>
          <w:color w:val="000000"/>
          <w:lang w:eastAsia="ja-JP"/>
        </w:rPr>
        <w:t>）は、多くの化学物質を含む人工化学物質の総称です。</w:t>
      </w:r>
      <w:r w:rsidRPr="00385C19">
        <w:rPr>
          <w:rFonts w:ascii="HGSMinchoB" w:eastAsia="HGSMinchoB" w:hAnsi="Times New Roman" w:cs="Times New Roman" w:hint="eastAsia"/>
          <w:b/>
          <w:bCs/>
          <w:color w:val="000000"/>
          <w:lang w:eastAsia="ja-JP"/>
        </w:rPr>
        <w:t>PFAS</w:t>
      </w:r>
      <w:r w:rsidRPr="00385C19">
        <w:rPr>
          <w:rFonts w:ascii="HGSMinchoB" w:eastAsia="HGSMinchoB" w:hAnsi="MS Gothic" w:cs="MS Gothic" w:hint="eastAsia"/>
          <w:b/>
          <w:bCs/>
          <w:color w:val="000000"/>
          <w:lang w:eastAsia="ja-JP"/>
        </w:rPr>
        <w:t>は1940年代から、米国を含む世界中のさまざまな工業製品や消費者製品に使用されてきました。</w:t>
      </w:r>
      <w:r w:rsidRPr="00385C19">
        <w:rPr>
          <w:rFonts w:ascii="HGSMinchoB" w:eastAsia="HGSMinchoB" w:hAnsi="Times New Roman" w:cs="Times New Roman" w:hint="eastAsia"/>
          <w:b/>
          <w:bCs/>
          <w:color w:val="000000"/>
          <w:lang w:eastAsia="ja-JP"/>
        </w:rPr>
        <w:t>PFAS</w:t>
      </w:r>
      <w:r w:rsidRPr="00385C19">
        <w:rPr>
          <w:rFonts w:ascii="HGSMinchoB" w:eastAsia="HGSMinchoB" w:hAnsi="MS Gothic" w:cs="MS Gothic" w:hint="eastAsia"/>
          <w:b/>
          <w:bCs/>
          <w:color w:val="000000"/>
          <w:lang w:eastAsia="ja-JP"/>
        </w:rPr>
        <w:t>はカーペット、衣類、食品包装用紙や調理道具などのコーティング、撥油、撥水剤として使用されてきました。また、現在</w:t>
      </w:r>
      <w:r w:rsidRPr="00385C19">
        <w:rPr>
          <w:rFonts w:ascii="HGSMinchoB" w:eastAsia="HGSMinchoB" w:hAnsi="Times New Roman" w:cs="Times New Roman" w:hint="eastAsia"/>
          <w:b/>
          <w:bCs/>
          <w:color w:val="000000"/>
          <w:lang w:eastAsia="ja-JP"/>
        </w:rPr>
        <w:t>PFAS</w:t>
      </w:r>
      <w:r w:rsidRPr="00385C19">
        <w:rPr>
          <w:rFonts w:ascii="HGSMinchoB" w:eastAsia="HGSMinchoB" w:hAnsi="MS Gothic" w:cs="MS Gothic" w:hint="eastAsia"/>
          <w:b/>
          <w:bCs/>
          <w:color w:val="000000"/>
          <w:lang w:eastAsia="ja-JP"/>
        </w:rPr>
        <w:t>は飛行場での石油火災や工業火災の消火に使われる</w:t>
      </w:r>
      <w:r w:rsidRPr="00385C19">
        <w:rPr>
          <w:rFonts w:ascii="HGSMinchoB" w:eastAsia="HGSMinchoB" w:hAnsi="Times New Roman" w:cs="Times New Roman" w:hint="eastAsia"/>
          <w:b/>
          <w:bCs/>
          <w:color w:val="000000"/>
          <w:lang w:eastAsia="ja-JP"/>
        </w:rPr>
        <w:t>AFFF</w:t>
      </w:r>
      <w:r w:rsidRPr="00385C19">
        <w:rPr>
          <w:rFonts w:ascii="HGSMinchoB" w:eastAsia="HGSMinchoB" w:hAnsi="MS Gothic" w:cs="MS Gothic" w:hint="eastAsia"/>
          <w:b/>
          <w:bCs/>
          <w:color w:val="000000"/>
          <w:lang w:eastAsia="ja-JP"/>
        </w:rPr>
        <w:t>（水溶性フィルムフォーム）と呼ばれる泡消火剤にも含有されています。</w:t>
      </w:r>
      <w:r w:rsidRPr="00385C19">
        <w:rPr>
          <w:rFonts w:ascii="HGSMinchoB" w:eastAsia="HGSMinchoB" w:hAnsi="Times New Roman" w:cs="Times New Roman" w:hint="eastAsia"/>
          <w:b/>
          <w:bCs/>
          <w:color w:val="000000"/>
          <w:lang w:eastAsia="ja-JP"/>
        </w:rPr>
        <w:t>PFASの化学物質は環境中に残留し、一部は人体にも残留します。つまり、分解されず、時間とともに蓄積する可能性があります。</w:t>
      </w:r>
    </w:p>
    <w:p w:rsidR="00385C19" w:rsidRDefault="00385C19" w:rsidP="001C2E6B">
      <w:pPr>
        <w:spacing w:line="240" w:lineRule="auto"/>
        <w:rPr>
          <w:lang w:eastAsia="ja-JP"/>
        </w:rPr>
      </w:pPr>
    </w:p>
    <w:p w:rsidR="001C2E6B" w:rsidRDefault="001C2E6B" w:rsidP="001C2E6B">
      <w:pPr>
        <w:pStyle w:val="NoSpacing"/>
        <w:rPr>
          <w:rFonts w:ascii="Times New Roman" w:eastAsia="Times New Roman" w:hAnsi="Times New Roman" w:cs="Times New Roman"/>
          <w:b/>
          <w:color w:val="0000FF"/>
          <w:sz w:val="28"/>
          <w:szCs w:val="24"/>
        </w:rPr>
      </w:pPr>
      <w:r w:rsidRPr="00BD1910">
        <w:rPr>
          <w:rFonts w:ascii="Times New Roman" w:hAnsi="Times New Roman" w:cs="Times New Roman"/>
          <w:b/>
          <w:color w:val="0000FF"/>
          <w:sz w:val="24"/>
          <w:lang w:val="en"/>
        </w:rPr>
        <w:t>Is there a regulation for PFAS in drinking water?</w:t>
      </w:r>
      <w:r w:rsidRPr="00BD1910">
        <w:rPr>
          <w:rStyle w:val="FootnoteReference"/>
          <w:rFonts w:ascii="Times New Roman" w:eastAsia="Times New Roman" w:hAnsi="Times New Roman" w:cs="Times New Roman"/>
          <w:b/>
          <w:color w:val="0000FF"/>
          <w:sz w:val="28"/>
          <w:szCs w:val="24"/>
        </w:rPr>
        <w:t xml:space="preserve"> </w:t>
      </w:r>
    </w:p>
    <w:p w:rsidR="001C2E6B" w:rsidRDefault="001C2E6B" w:rsidP="001C2E6B">
      <w:pPr>
        <w:spacing w:line="240" w:lineRule="auto"/>
        <w:rPr>
          <w:rFonts w:ascii="Times New Roman" w:eastAsia="Times New Roman" w:hAnsi="Times New Roman" w:cs="Times New Roman"/>
          <w:sz w:val="24"/>
          <w:szCs w:val="24"/>
        </w:rPr>
      </w:pPr>
      <w:r w:rsidRPr="68D3E2FC">
        <w:rPr>
          <w:rFonts w:ascii="Times New Roman" w:eastAsia="Times New Roman" w:hAnsi="Times New Roman" w:cs="Times New Roman"/>
          <w:sz w:val="24"/>
          <w:szCs w:val="24"/>
        </w:rPr>
        <w:t xml:space="preserve">On April 10, 2024, the US EPA established MCLs for a subset of PFAS chemicals. EPA requires implementation of sampling in accordance with the new MCLs within three years of the publication date and implementation of any required treatment within five years. </w:t>
      </w:r>
    </w:p>
    <w:p w:rsidR="00385C19" w:rsidRPr="00385C19" w:rsidRDefault="00385C19" w:rsidP="00385C19">
      <w:pPr>
        <w:rPr>
          <w:rFonts w:ascii="Times New Roman" w:eastAsia="HGSMinchoB" w:hAnsi="Times New Roman" w:cs="Times New Roman"/>
          <w:color w:val="0000FF"/>
          <w:lang w:eastAsia="ja-JP"/>
        </w:rPr>
      </w:pPr>
      <w:r w:rsidRPr="00385C19">
        <w:rPr>
          <w:rFonts w:ascii="Times New Roman" w:eastAsia="HGSMinchoB" w:hAnsi="Times New Roman" w:cs="Times New Roman" w:hint="eastAsia"/>
          <w:color w:val="0000FF"/>
          <w:lang w:eastAsia="ja-JP"/>
        </w:rPr>
        <w:t>水道水中の</w:t>
      </w:r>
      <w:r w:rsidRPr="00385C19">
        <w:rPr>
          <w:rFonts w:ascii="Times New Roman" w:eastAsia="HGSMinchoB" w:hAnsi="Times New Roman" w:cs="Times New Roman" w:hint="eastAsia"/>
          <w:color w:val="0000FF"/>
          <w:lang w:eastAsia="ja-JP"/>
        </w:rPr>
        <w:t>PFAS</w:t>
      </w:r>
      <w:r w:rsidRPr="00385C19">
        <w:rPr>
          <w:rFonts w:ascii="Times New Roman" w:eastAsia="HGSMinchoB" w:hAnsi="Times New Roman" w:cs="Times New Roman" w:hint="eastAsia"/>
          <w:color w:val="0000FF"/>
          <w:lang w:eastAsia="ja-JP"/>
        </w:rPr>
        <w:t>の基準はありますか？</w:t>
      </w:r>
    </w:p>
    <w:p w:rsidR="00385C19" w:rsidRPr="00385C19" w:rsidRDefault="00385C19" w:rsidP="00385C19">
      <w:pPr>
        <w:rPr>
          <w:rFonts w:ascii="Times New Roman" w:eastAsia="HGSMinchoB" w:hAnsi="Times New Roman" w:cs="Times New Roman"/>
          <w:b/>
          <w:color w:val="000000"/>
          <w:lang w:eastAsia="ja-JP"/>
        </w:rPr>
      </w:pPr>
      <w:r w:rsidRPr="00385C19">
        <w:rPr>
          <w:rFonts w:ascii="Times New Roman" w:eastAsia="HGSMinchoB" w:hAnsi="Times New Roman" w:cs="Times New Roman" w:hint="eastAsia"/>
          <w:b/>
          <w:color w:val="000000"/>
          <w:lang w:eastAsia="ja-JP"/>
        </w:rPr>
        <w:t>2024</w:t>
      </w:r>
      <w:r w:rsidRPr="00385C19">
        <w:rPr>
          <w:rFonts w:ascii="Times New Roman" w:eastAsia="HGSMinchoB" w:hAnsi="Times New Roman" w:cs="Times New Roman" w:hint="eastAsia"/>
          <w:b/>
          <w:color w:val="000000"/>
          <w:lang w:eastAsia="ja-JP"/>
        </w:rPr>
        <w:t>年</w:t>
      </w:r>
      <w:r w:rsidRPr="00385C19">
        <w:rPr>
          <w:rFonts w:ascii="Times New Roman" w:eastAsia="HGSMinchoB" w:hAnsi="Times New Roman" w:cs="Times New Roman" w:hint="eastAsia"/>
          <w:b/>
          <w:color w:val="000000"/>
          <w:lang w:eastAsia="ja-JP"/>
        </w:rPr>
        <w:t>4</w:t>
      </w:r>
      <w:r w:rsidRPr="00385C19">
        <w:rPr>
          <w:rFonts w:ascii="Times New Roman" w:eastAsia="HGSMinchoB" w:hAnsi="Times New Roman" w:cs="Times New Roman" w:hint="eastAsia"/>
          <w:b/>
          <w:color w:val="000000"/>
          <w:lang w:eastAsia="ja-JP"/>
        </w:rPr>
        <w:t>月</w:t>
      </w:r>
      <w:r w:rsidRPr="00385C19">
        <w:rPr>
          <w:rFonts w:ascii="Times New Roman" w:eastAsia="HGSMinchoB" w:hAnsi="Times New Roman" w:cs="Times New Roman" w:hint="eastAsia"/>
          <w:b/>
          <w:color w:val="000000"/>
          <w:lang w:eastAsia="ja-JP"/>
        </w:rPr>
        <w:t>10</w:t>
      </w:r>
      <w:r w:rsidRPr="00385C19">
        <w:rPr>
          <w:rFonts w:ascii="Times New Roman" w:eastAsia="HGSMinchoB" w:hAnsi="Times New Roman" w:cs="Times New Roman" w:hint="eastAsia"/>
          <w:b/>
          <w:color w:val="000000"/>
          <w:lang w:eastAsia="ja-JP"/>
        </w:rPr>
        <w:t>日、米国環境保護庁（</w:t>
      </w:r>
      <w:r w:rsidRPr="00385C19">
        <w:rPr>
          <w:rFonts w:ascii="Times New Roman" w:eastAsia="HGSMinchoB" w:hAnsi="Times New Roman" w:cs="Times New Roman" w:hint="eastAsia"/>
          <w:b/>
          <w:color w:val="000000"/>
          <w:lang w:eastAsia="ja-JP"/>
        </w:rPr>
        <w:t>EPA</w:t>
      </w:r>
      <w:r w:rsidRPr="00385C19">
        <w:rPr>
          <w:rFonts w:ascii="Times New Roman" w:eastAsia="HGSMinchoB" w:hAnsi="Times New Roman" w:cs="Times New Roman" w:hint="eastAsia"/>
          <w:b/>
          <w:color w:val="000000"/>
          <w:lang w:eastAsia="ja-JP"/>
        </w:rPr>
        <w:t>）は、</w:t>
      </w:r>
      <w:r w:rsidRPr="00385C19">
        <w:rPr>
          <w:rFonts w:ascii="Times New Roman" w:eastAsia="HGSMinchoB" w:hAnsi="Times New Roman" w:cs="Times New Roman" w:hint="eastAsia"/>
          <w:b/>
          <w:color w:val="000000"/>
          <w:lang w:eastAsia="ja-JP"/>
        </w:rPr>
        <w:t xml:space="preserve">PFAS </w:t>
      </w:r>
      <w:r w:rsidRPr="00385C19">
        <w:rPr>
          <w:rFonts w:ascii="Times New Roman" w:eastAsia="HGSMinchoB" w:hAnsi="Times New Roman" w:cs="Times New Roman" w:hint="eastAsia"/>
          <w:b/>
          <w:color w:val="000000"/>
          <w:lang w:eastAsia="ja-JP"/>
        </w:rPr>
        <w:t>化学物質の一部に対する最大許容濃度を制定しました。</w:t>
      </w:r>
      <w:r w:rsidRPr="00385C19">
        <w:rPr>
          <w:rFonts w:ascii="Times New Roman" w:eastAsia="HGSMinchoB" w:hAnsi="Times New Roman" w:cs="Times New Roman" w:hint="eastAsia"/>
          <w:b/>
          <w:color w:val="000000"/>
          <w:lang w:eastAsia="ja-JP"/>
        </w:rPr>
        <w:t>EPA</w:t>
      </w:r>
      <w:r w:rsidRPr="00385C19">
        <w:rPr>
          <w:rFonts w:ascii="Times New Roman" w:eastAsia="HGSMinchoB" w:hAnsi="Times New Roman" w:cs="Times New Roman" w:hint="eastAsia"/>
          <w:b/>
          <w:color w:val="000000"/>
          <w:lang w:eastAsia="ja-JP"/>
        </w:rPr>
        <w:t>が公表日から</w:t>
      </w:r>
      <w:r w:rsidRPr="00385C19">
        <w:rPr>
          <w:rFonts w:ascii="Times New Roman" w:eastAsia="HGSMinchoB" w:hAnsi="Times New Roman" w:cs="Times New Roman" w:hint="eastAsia"/>
          <w:b/>
          <w:color w:val="000000"/>
          <w:lang w:eastAsia="ja-JP"/>
        </w:rPr>
        <w:t>3</w:t>
      </w:r>
      <w:r w:rsidRPr="00385C19">
        <w:rPr>
          <w:rFonts w:ascii="Times New Roman" w:eastAsia="HGSMinchoB" w:hAnsi="Times New Roman" w:cs="Times New Roman" w:hint="eastAsia"/>
          <w:b/>
          <w:color w:val="000000"/>
          <w:lang w:eastAsia="ja-JP"/>
        </w:rPr>
        <w:t>年以内に新しい最大許容濃度に従ってサンプリングを実施し、</w:t>
      </w:r>
      <w:r w:rsidRPr="00385C19">
        <w:rPr>
          <w:rFonts w:ascii="Times New Roman" w:eastAsia="HGSMinchoB" w:hAnsi="Times New Roman" w:cs="Times New Roman" w:hint="eastAsia"/>
          <w:b/>
          <w:color w:val="000000"/>
          <w:lang w:eastAsia="ja-JP"/>
        </w:rPr>
        <w:t>5</w:t>
      </w:r>
      <w:r w:rsidRPr="00385C19">
        <w:rPr>
          <w:rFonts w:ascii="Times New Roman" w:eastAsia="HGSMinchoB" w:hAnsi="Times New Roman" w:cs="Times New Roman" w:hint="eastAsia"/>
          <w:b/>
          <w:color w:val="000000"/>
          <w:lang w:eastAsia="ja-JP"/>
        </w:rPr>
        <w:t>年以内に必要な処置を実施することを義務付けています。</w:t>
      </w:r>
    </w:p>
    <w:p w:rsidR="00385C19" w:rsidRDefault="00385C19" w:rsidP="001C2E6B">
      <w:pPr>
        <w:spacing w:line="240" w:lineRule="auto"/>
        <w:rPr>
          <w:rFonts w:ascii="Times New Roman" w:eastAsia="Times New Roman" w:hAnsi="Times New Roman" w:cs="Times New Roman"/>
          <w:sz w:val="24"/>
          <w:szCs w:val="24"/>
          <w:lang w:eastAsia="ja-JP"/>
        </w:rPr>
      </w:pPr>
    </w:p>
    <w:p w:rsidR="00160FB5" w:rsidRDefault="00160FB5" w:rsidP="001C2E6B">
      <w:pPr>
        <w:spacing w:line="240" w:lineRule="auto"/>
        <w:rPr>
          <w:rFonts w:ascii="Times New Roman" w:eastAsia="Times New Roman" w:hAnsi="Times New Roman" w:cs="Times New Roman"/>
          <w:sz w:val="24"/>
          <w:szCs w:val="24"/>
          <w:lang w:eastAsia="ja-JP"/>
        </w:rPr>
      </w:pPr>
    </w:p>
    <w:p w:rsidR="00160FB5" w:rsidRDefault="00160FB5" w:rsidP="001C2E6B">
      <w:pPr>
        <w:spacing w:line="240" w:lineRule="auto"/>
        <w:rPr>
          <w:rFonts w:ascii="Times New Roman" w:eastAsia="Times New Roman" w:hAnsi="Times New Roman" w:cs="Times New Roman"/>
          <w:sz w:val="24"/>
          <w:szCs w:val="24"/>
          <w:lang w:eastAsia="ja-JP"/>
        </w:rPr>
      </w:pPr>
    </w:p>
    <w:p w:rsidR="00160FB5" w:rsidRDefault="00160FB5" w:rsidP="001C2E6B">
      <w:pPr>
        <w:spacing w:line="240" w:lineRule="auto"/>
        <w:rPr>
          <w:rFonts w:ascii="Times New Roman" w:eastAsia="Times New Roman" w:hAnsi="Times New Roman" w:cs="Times New Roman"/>
          <w:sz w:val="24"/>
          <w:szCs w:val="24"/>
          <w:lang w:eastAsia="ja-JP"/>
        </w:rPr>
      </w:pPr>
    </w:p>
    <w:p w:rsidR="00160FB5" w:rsidRDefault="00160FB5" w:rsidP="001C2E6B">
      <w:pPr>
        <w:spacing w:line="240" w:lineRule="auto"/>
        <w:rPr>
          <w:rFonts w:ascii="Times New Roman" w:eastAsia="Times New Roman" w:hAnsi="Times New Roman" w:cs="Times New Roman"/>
          <w:sz w:val="24"/>
          <w:szCs w:val="24"/>
          <w:lang w:eastAsia="ja-JP"/>
        </w:rPr>
      </w:pPr>
      <w:bookmarkStart w:id="0" w:name="_GoBack"/>
      <w:bookmarkEnd w:id="0"/>
    </w:p>
    <w:p w:rsidR="00385C19" w:rsidRDefault="00385C19" w:rsidP="001C2E6B">
      <w:pPr>
        <w:spacing w:line="240" w:lineRule="auto"/>
        <w:rPr>
          <w:rFonts w:ascii="Times New Roman" w:eastAsia="Times New Roman" w:hAnsi="Times New Roman" w:cs="Times New Roman"/>
          <w:sz w:val="24"/>
          <w:szCs w:val="24"/>
          <w:lang w:eastAsia="ja-JP"/>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880"/>
        <w:gridCol w:w="1710"/>
      </w:tblGrid>
      <w:tr w:rsidR="001C2E6B" w:rsidRPr="003A6A67" w:rsidTr="007F58A9">
        <w:trPr>
          <w:trHeight w:val="476"/>
          <w:jc w:val="center"/>
        </w:trPr>
        <w:tc>
          <w:tcPr>
            <w:tcW w:w="306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1C2E6B" w:rsidRPr="003A6A67" w:rsidRDefault="001C2E6B" w:rsidP="007F58A9">
            <w:pPr>
              <w:spacing w:after="0" w:line="240" w:lineRule="auto"/>
              <w:rPr>
                <w:rFonts w:ascii="Times New Roman" w:eastAsia="Times New Roman" w:hAnsi="Times New Roman" w:cs="Times New Roman"/>
                <w:b/>
                <w:sz w:val="24"/>
                <w:szCs w:val="24"/>
              </w:rPr>
            </w:pPr>
            <w:r w:rsidRPr="003A6A67">
              <w:rPr>
                <w:rFonts w:ascii="Times New Roman" w:eastAsia="Times New Roman" w:hAnsi="Times New Roman" w:cs="Times New Roman"/>
                <w:b/>
                <w:sz w:val="24"/>
                <w:szCs w:val="24"/>
              </w:rPr>
              <w:lastRenderedPageBreak/>
              <w:t>Chemical</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1C2E6B" w:rsidRDefault="001C2E6B" w:rsidP="007F58A9">
            <w:pPr>
              <w:spacing w:after="0" w:line="240" w:lineRule="auto"/>
              <w:rPr>
                <w:rFonts w:ascii="Times New Roman" w:eastAsia="Times New Roman" w:hAnsi="Times New Roman" w:cs="Times New Roman"/>
                <w:b/>
                <w:sz w:val="24"/>
                <w:szCs w:val="24"/>
              </w:rPr>
            </w:pPr>
            <w:r w:rsidRPr="003A6A67">
              <w:rPr>
                <w:rFonts w:ascii="Times New Roman" w:eastAsia="Times New Roman" w:hAnsi="Times New Roman" w:cs="Times New Roman"/>
                <w:b/>
                <w:sz w:val="24"/>
                <w:szCs w:val="24"/>
              </w:rPr>
              <w:t xml:space="preserve">Maximum Contaminant </w:t>
            </w:r>
          </w:p>
          <w:p w:rsidR="001C2E6B" w:rsidRPr="003A6A67" w:rsidRDefault="001C2E6B" w:rsidP="007F58A9">
            <w:pPr>
              <w:spacing w:after="0" w:line="240" w:lineRule="auto"/>
              <w:rPr>
                <w:rFonts w:ascii="Times New Roman" w:eastAsia="Times New Roman" w:hAnsi="Times New Roman" w:cs="Times New Roman"/>
                <w:b/>
                <w:sz w:val="24"/>
                <w:szCs w:val="24"/>
              </w:rPr>
            </w:pPr>
            <w:r w:rsidRPr="003A6A67">
              <w:rPr>
                <w:rFonts w:ascii="Times New Roman" w:eastAsia="Times New Roman" w:hAnsi="Times New Roman" w:cs="Times New Roman"/>
                <w:b/>
                <w:sz w:val="24"/>
                <w:szCs w:val="24"/>
              </w:rPr>
              <w:t>Level Goal (MCLG)</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1C2E6B" w:rsidRPr="003A6A67" w:rsidRDefault="001C2E6B" w:rsidP="007F58A9">
            <w:pPr>
              <w:spacing w:after="0" w:line="240" w:lineRule="auto"/>
              <w:rPr>
                <w:rFonts w:ascii="Times New Roman" w:eastAsia="Times New Roman" w:hAnsi="Times New Roman" w:cs="Times New Roman"/>
                <w:b/>
                <w:sz w:val="24"/>
                <w:szCs w:val="24"/>
              </w:rPr>
            </w:pPr>
            <w:r w:rsidRPr="003A6A67">
              <w:rPr>
                <w:rFonts w:ascii="Times New Roman" w:eastAsia="Times New Roman" w:hAnsi="Times New Roman" w:cs="Times New Roman"/>
                <w:b/>
                <w:sz w:val="24"/>
                <w:szCs w:val="24"/>
              </w:rPr>
              <w:t>Maximum Contaminant Level (MCL)</w:t>
            </w:r>
          </w:p>
        </w:tc>
      </w:tr>
      <w:tr w:rsidR="001C2E6B" w:rsidRPr="003A6A67" w:rsidTr="007F58A9">
        <w:trPr>
          <w:trHeight w:val="476"/>
          <w:jc w:val="center"/>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p>
        </w:tc>
      </w:tr>
      <w:tr w:rsidR="001C2E6B" w:rsidRPr="003A6A67" w:rsidTr="007F58A9">
        <w:trPr>
          <w:trHeight w:val="416"/>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PFOA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4.0 </w:t>
            </w:r>
            <w:proofErr w:type="spellStart"/>
            <w:r w:rsidRPr="003A6A67">
              <w:rPr>
                <w:rFonts w:ascii="Times New Roman" w:eastAsia="Times New Roman" w:hAnsi="Times New Roman" w:cs="Times New Roman"/>
                <w:sz w:val="24"/>
                <w:szCs w:val="24"/>
              </w:rPr>
              <w:t>ppt</w:t>
            </w:r>
            <w:proofErr w:type="spellEnd"/>
          </w:p>
        </w:tc>
      </w:tr>
      <w:tr w:rsidR="001C2E6B" w:rsidRPr="003A6A67" w:rsidTr="007F58A9">
        <w:trPr>
          <w:trHeight w:val="416"/>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PFOS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4.0 </w:t>
            </w:r>
            <w:proofErr w:type="spellStart"/>
            <w:r w:rsidRPr="003A6A67">
              <w:rPr>
                <w:rFonts w:ascii="Times New Roman" w:eastAsia="Times New Roman" w:hAnsi="Times New Roman" w:cs="Times New Roman"/>
                <w:sz w:val="24"/>
                <w:szCs w:val="24"/>
              </w:rPr>
              <w:t>ppt</w:t>
            </w:r>
            <w:proofErr w:type="spellEnd"/>
          </w:p>
        </w:tc>
      </w:tr>
      <w:tr w:rsidR="001C2E6B" w:rsidRPr="003A6A67" w:rsidTr="007F58A9">
        <w:trPr>
          <w:trHeight w:val="416"/>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PFNA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10 </w:t>
            </w:r>
            <w:proofErr w:type="spellStart"/>
            <w:r w:rsidRPr="003A6A67">
              <w:rPr>
                <w:rFonts w:ascii="Times New Roman" w:eastAsia="Times New Roman" w:hAnsi="Times New Roman" w:cs="Times New Roman"/>
                <w:sz w:val="24"/>
                <w:szCs w:val="24"/>
              </w:rPr>
              <w:t>ppt</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10 </w:t>
            </w:r>
            <w:proofErr w:type="spellStart"/>
            <w:r w:rsidRPr="003A6A67">
              <w:rPr>
                <w:rFonts w:ascii="Times New Roman" w:eastAsia="Times New Roman" w:hAnsi="Times New Roman" w:cs="Times New Roman"/>
                <w:sz w:val="24"/>
                <w:szCs w:val="24"/>
              </w:rPr>
              <w:t>ppt</w:t>
            </w:r>
            <w:proofErr w:type="spellEnd"/>
          </w:p>
        </w:tc>
      </w:tr>
      <w:tr w:rsidR="001C2E6B" w:rsidRPr="003A6A67" w:rsidTr="007F58A9">
        <w:trPr>
          <w:trHeight w:val="416"/>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proofErr w:type="spellStart"/>
            <w:r w:rsidRPr="003A6A67">
              <w:rPr>
                <w:rFonts w:ascii="Times New Roman" w:eastAsia="Times New Roman" w:hAnsi="Times New Roman" w:cs="Times New Roman"/>
                <w:sz w:val="24"/>
                <w:szCs w:val="24"/>
              </w:rPr>
              <w:t>PFHxS</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10 </w:t>
            </w:r>
            <w:proofErr w:type="spellStart"/>
            <w:r w:rsidRPr="003A6A67">
              <w:rPr>
                <w:rFonts w:ascii="Times New Roman" w:eastAsia="Times New Roman" w:hAnsi="Times New Roman" w:cs="Times New Roman"/>
                <w:sz w:val="24"/>
                <w:szCs w:val="24"/>
              </w:rPr>
              <w:t>ppt</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10 </w:t>
            </w:r>
            <w:proofErr w:type="spellStart"/>
            <w:r w:rsidRPr="003A6A67">
              <w:rPr>
                <w:rFonts w:ascii="Times New Roman" w:eastAsia="Times New Roman" w:hAnsi="Times New Roman" w:cs="Times New Roman"/>
                <w:sz w:val="24"/>
                <w:szCs w:val="24"/>
              </w:rPr>
              <w:t>ppt</w:t>
            </w:r>
            <w:proofErr w:type="spellEnd"/>
          </w:p>
        </w:tc>
      </w:tr>
      <w:tr w:rsidR="001C2E6B" w:rsidRPr="003A6A67" w:rsidTr="007F58A9">
        <w:trPr>
          <w:trHeight w:val="416"/>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HFPO-DA (</w:t>
            </w:r>
            <w:proofErr w:type="spellStart"/>
            <w:r w:rsidRPr="003A6A67">
              <w:rPr>
                <w:rFonts w:ascii="Times New Roman" w:eastAsia="Times New Roman" w:hAnsi="Times New Roman" w:cs="Times New Roman"/>
                <w:sz w:val="24"/>
                <w:szCs w:val="24"/>
              </w:rPr>
              <w:t>GenX</w:t>
            </w:r>
            <w:proofErr w:type="spellEnd"/>
            <w:r w:rsidRPr="003A6A67">
              <w:rPr>
                <w:rFonts w:ascii="Times New Roman" w:eastAsia="Times New Roman" w:hAnsi="Times New Roman" w:cs="Times New Roman"/>
                <w:sz w:val="24"/>
                <w:szCs w:val="24"/>
              </w:rPr>
              <w:t xml:space="preserve"> chemicals)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10 </w:t>
            </w:r>
            <w:proofErr w:type="spellStart"/>
            <w:r w:rsidRPr="003A6A67">
              <w:rPr>
                <w:rFonts w:ascii="Times New Roman" w:eastAsia="Times New Roman" w:hAnsi="Times New Roman" w:cs="Times New Roman"/>
                <w:sz w:val="24"/>
                <w:szCs w:val="24"/>
              </w:rPr>
              <w:t>ppt</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10 </w:t>
            </w:r>
            <w:proofErr w:type="spellStart"/>
            <w:r w:rsidRPr="003A6A67">
              <w:rPr>
                <w:rFonts w:ascii="Times New Roman" w:eastAsia="Times New Roman" w:hAnsi="Times New Roman" w:cs="Times New Roman"/>
                <w:sz w:val="24"/>
                <w:szCs w:val="24"/>
              </w:rPr>
              <w:t>ppt</w:t>
            </w:r>
            <w:proofErr w:type="spellEnd"/>
          </w:p>
        </w:tc>
      </w:tr>
      <w:tr w:rsidR="001C2E6B" w:rsidRPr="003A6A67" w:rsidTr="007F58A9">
        <w:trPr>
          <w:trHeight w:val="1034"/>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Mixture of two or more: </w:t>
            </w:r>
          </w:p>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 xml:space="preserve">PFNA, </w:t>
            </w:r>
            <w:proofErr w:type="spellStart"/>
            <w:r w:rsidRPr="003A6A67">
              <w:rPr>
                <w:rFonts w:ascii="Times New Roman" w:eastAsia="Times New Roman" w:hAnsi="Times New Roman" w:cs="Times New Roman"/>
                <w:sz w:val="24"/>
                <w:szCs w:val="24"/>
              </w:rPr>
              <w:t>PFHxS</w:t>
            </w:r>
            <w:proofErr w:type="spellEnd"/>
            <w:r w:rsidRPr="003A6A67">
              <w:rPr>
                <w:rFonts w:ascii="Times New Roman" w:eastAsia="Times New Roman" w:hAnsi="Times New Roman" w:cs="Times New Roman"/>
                <w:sz w:val="24"/>
                <w:szCs w:val="24"/>
              </w:rPr>
              <w:t>, HFPO-DA, and PFBS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Hazard Index of 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24"/>
                <w:szCs w:val="24"/>
              </w:rPr>
            </w:pPr>
            <w:r w:rsidRPr="003A6A67">
              <w:rPr>
                <w:rFonts w:ascii="Times New Roman" w:eastAsia="Times New Roman" w:hAnsi="Times New Roman" w:cs="Times New Roman"/>
                <w:sz w:val="24"/>
                <w:szCs w:val="24"/>
              </w:rPr>
              <w:t>Hazard Index of 1</w:t>
            </w:r>
          </w:p>
        </w:tc>
      </w:tr>
      <w:tr w:rsidR="001C2E6B" w:rsidRPr="003A6A67" w:rsidTr="007F58A9">
        <w:trPr>
          <w:trHeight w:val="1034"/>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E6B" w:rsidRPr="003A6A67" w:rsidRDefault="001C2E6B" w:rsidP="007F58A9">
            <w:pPr>
              <w:spacing w:after="0" w:line="240" w:lineRule="auto"/>
              <w:rPr>
                <w:rFonts w:ascii="Times New Roman" w:eastAsia="Times New Roman" w:hAnsi="Times New Roman" w:cs="Times New Roman"/>
                <w:sz w:val="16"/>
                <w:szCs w:val="16"/>
              </w:rPr>
            </w:pPr>
            <w:r w:rsidRPr="00194745">
              <w:rPr>
                <w:rFonts w:ascii="Times New Roman" w:eastAsia="Times New Roman" w:hAnsi="Times New Roman" w:cs="Times New Roman"/>
                <w:b/>
                <w:sz w:val="16"/>
                <w:szCs w:val="16"/>
              </w:rPr>
              <w:t>Maximum Contaminant Level Goal (MCLG)</w:t>
            </w:r>
            <w:r w:rsidRPr="003A6A67">
              <w:rPr>
                <w:rFonts w:ascii="Times New Roman" w:eastAsia="Times New Roman" w:hAnsi="Times New Roman" w:cs="Times New Roman"/>
                <w:sz w:val="16"/>
                <w:szCs w:val="16"/>
              </w:rPr>
              <w:t>: The level of a contaminant in drinking water below which there is no known or expected risk to health. MCLGs allow for a margin of safety and are non-enforceable public health goals.</w:t>
            </w:r>
          </w:p>
          <w:p w:rsidR="001C2E6B" w:rsidRPr="003A6A67" w:rsidRDefault="001C2E6B" w:rsidP="007F58A9">
            <w:pPr>
              <w:spacing w:after="0" w:line="240" w:lineRule="auto"/>
              <w:rPr>
                <w:rFonts w:ascii="Times New Roman" w:eastAsia="Times New Roman" w:hAnsi="Times New Roman" w:cs="Times New Roman"/>
                <w:sz w:val="16"/>
                <w:szCs w:val="16"/>
              </w:rPr>
            </w:pPr>
            <w:r w:rsidRPr="00194745">
              <w:rPr>
                <w:rFonts w:ascii="Times New Roman" w:eastAsia="Times New Roman" w:hAnsi="Times New Roman" w:cs="Times New Roman"/>
                <w:b/>
                <w:sz w:val="16"/>
                <w:szCs w:val="16"/>
              </w:rPr>
              <w:t>Maximum Contaminant Level (MCL)</w:t>
            </w:r>
            <w:r w:rsidRPr="003A6A67">
              <w:rPr>
                <w:rFonts w:ascii="Times New Roman" w:eastAsia="Times New Roman" w:hAnsi="Times New Roman" w:cs="Times New Roman"/>
                <w:sz w:val="16"/>
                <w:szCs w:val="16"/>
              </w:rPr>
              <w:t>: The highest level of a contaminant that is allowed in drinking water. MCLs set as close to MCLGs as feasible using the best available treatment technology and taking cost into consideration. MCLs are enforceable standards.</w:t>
            </w:r>
          </w:p>
          <w:p w:rsidR="001C2E6B" w:rsidRPr="003A6A67" w:rsidRDefault="001C2E6B" w:rsidP="007F58A9">
            <w:pPr>
              <w:spacing w:after="0" w:line="240" w:lineRule="auto"/>
              <w:rPr>
                <w:rFonts w:ascii="Times New Roman" w:eastAsia="Times New Roman" w:hAnsi="Times New Roman" w:cs="Times New Roman"/>
                <w:sz w:val="16"/>
                <w:szCs w:val="16"/>
              </w:rPr>
            </w:pPr>
            <w:proofErr w:type="spellStart"/>
            <w:r w:rsidRPr="00194745">
              <w:rPr>
                <w:rFonts w:ascii="Times New Roman" w:eastAsia="Times New Roman" w:hAnsi="Times New Roman" w:cs="Times New Roman"/>
                <w:b/>
                <w:sz w:val="16"/>
                <w:szCs w:val="16"/>
              </w:rPr>
              <w:t>ppt</w:t>
            </w:r>
            <w:proofErr w:type="spellEnd"/>
            <w:r w:rsidRPr="003A6A67">
              <w:rPr>
                <w:rFonts w:ascii="Times New Roman" w:eastAsia="Times New Roman" w:hAnsi="Times New Roman" w:cs="Times New Roman"/>
                <w:sz w:val="16"/>
                <w:szCs w:val="16"/>
              </w:rPr>
              <w:t>: parts per trillion</w:t>
            </w:r>
          </w:p>
          <w:p w:rsidR="001C2E6B" w:rsidRPr="003A6A67" w:rsidRDefault="001C2E6B" w:rsidP="007F58A9">
            <w:pPr>
              <w:spacing w:after="0" w:line="240" w:lineRule="auto"/>
              <w:rPr>
                <w:rFonts w:ascii="Times New Roman" w:eastAsia="Times New Roman" w:hAnsi="Times New Roman" w:cs="Times New Roman"/>
                <w:sz w:val="16"/>
                <w:szCs w:val="16"/>
              </w:rPr>
            </w:pPr>
            <w:r w:rsidRPr="00194745">
              <w:rPr>
                <w:rFonts w:ascii="Times New Roman" w:eastAsia="Times New Roman" w:hAnsi="Times New Roman" w:cs="Times New Roman"/>
                <w:b/>
                <w:sz w:val="16"/>
                <w:szCs w:val="16"/>
              </w:rPr>
              <w:t>Hazard Index (HI)</w:t>
            </w:r>
            <w:r w:rsidRPr="003A6A67">
              <w:rPr>
                <w:rFonts w:ascii="Times New Roman" w:eastAsia="Times New Roman" w:hAnsi="Times New Roman" w:cs="Times New Roman"/>
                <w:sz w:val="16"/>
                <w:szCs w:val="16"/>
              </w:rPr>
              <w:t>: The hazard Index is a long-established approach that EPA regularly uses understand health risk from a chemical mixture (i.e., exposure to multiple chemicals). The HI is made up of fractions. Each fraction compares the level of each PFAS measured in the water to the health-based water concentration.</w:t>
            </w:r>
          </w:p>
        </w:tc>
      </w:tr>
    </w:tbl>
    <w:p w:rsidR="001C2E6B" w:rsidRDefault="001C2E6B" w:rsidP="001C2E6B">
      <w:pPr>
        <w:spacing w:line="240" w:lineRule="auto"/>
        <w:rPr>
          <w:rFonts w:ascii="Times New Roman" w:eastAsia="Times New Roman" w:hAnsi="Times New Roman" w:cs="Times New Roman"/>
          <w:sz w:val="24"/>
          <w:szCs w:val="24"/>
        </w:rPr>
      </w:pPr>
    </w:p>
    <w:p w:rsidR="001C2E6B" w:rsidRDefault="001C2E6B" w:rsidP="001C2E6B">
      <w:pPr>
        <w:spacing w:line="240" w:lineRule="auto"/>
        <w:rPr>
          <w:rFonts w:ascii="Times New Roman" w:eastAsia="Times New Roman" w:hAnsi="Times New Roman" w:cs="Times New Roman"/>
          <w:color w:val="000000" w:themeColor="text1"/>
          <w:sz w:val="24"/>
          <w:szCs w:val="24"/>
          <w:lang w:val="en"/>
        </w:rPr>
      </w:pPr>
      <w:r w:rsidRPr="68D3E2FC">
        <w:rPr>
          <w:rFonts w:ascii="Times New Roman" w:eastAsia="Times New Roman" w:hAnsi="Times New Roman" w:cs="Times New Roman"/>
          <w:sz w:val="24"/>
          <w:szCs w:val="24"/>
        </w:rPr>
        <w:t xml:space="preserve">These limits did not apply for the 2023 calendar year because they had not been published. However, the </w:t>
      </w:r>
      <w:proofErr w:type="gramStart"/>
      <w:r w:rsidRPr="68D3E2FC">
        <w:rPr>
          <w:rFonts w:ascii="Times New Roman" w:eastAsia="Times New Roman" w:hAnsi="Times New Roman" w:cs="Times New Roman"/>
          <w:sz w:val="24"/>
          <w:szCs w:val="24"/>
        </w:rPr>
        <w:t>DoD</w:t>
      </w:r>
      <w:proofErr w:type="gramEnd"/>
      <w:r w:rsidRPr="68D3E2FC">
        <w:rPr>
          <w:rFonts w:ascii="Times New Roman" w:eastAsia="Times New Roman" w:hAnsi="Times New Roman" w:cs="Times New Roman"/>
          <w:sz w:val="24"/>
          <w:szCs w:val="24"/>
        </w:rPr>
        <w:t xml:space="preserve"> proactively promulgated policies to monitor drinking water for PFAS at all service owned and operated water systems at a minimum of every two years. </w:t>
      </w:r>
      <w:r w:rsidRPr="68D3E2FC">
        <w:rPr>
          <w:rFonts w:ascii="Times New Roman" w:eastAsia="Times New Roman" w:hAnsi="Times New Roman" w:cs="Times New Roman"/>
          <w:color w:val="000000" w:themeColor="text1"/>
          <w:sz w:val="24"/>
          <w:szCs w:val="24"/>
          <w:lang w:val="en"/>
        </w:rPr>
        <w:t xml:space="preserve">The DoD policy states that if water sampling results confirm that drinking water contains PFOA and PFOS at individual or combined </w:t>
      </w:r>
      <w:r w:rsidRPr="68D3E2FC">
        <w:rPr>
          <w:rFonts w:ascii="Times New Roman" w:eastAsia="Times New Roman" w:hAnsi="Times New Roman" w:cs="Times New Roman"/>
          <w:sz w:val="24"/>
          <w:szCs w:val="24"/>
          <w:lang w:val="en"/>
        </w:rPr>
        <w:t xml:space="preserve">concentrations greater than the 2016 EPA health advisory (HA) level of 70 </w:t>
      </w:r>
      <w:proofErr w:type="spellStart"/>
      <w:r w:rsidRPr="68D3E2FC">
        <w:rPr>
          <w:rFonts w:ascii="Times New Roman" w:eastAsia="Times New Roman" w:hAnsi="Times New Roman" w:cs="Times New Roman"/>
          <w:sz w:val="24"/>
          <w:szCs w:val="24"/>
          <w:lang w:val="en"/>
        </w:rPr>
        <w:t>ppt</w:t>
      </w:r>
      <w:proofErr w:type="spellEnd"/>
      <w:r w:rsidRPr="68D3E2FC">
        <w:rPr>
          <w:rFonts w:ascii="Times New Roman" w:eastAsia="Times New Roman" w:hAnsi="Times New Roman" w:cs="Times New Roman"/>
          <w:sz w:val="24"/>
          <w:szCs w:val="24"/>
          <w:lang w:val="en"/>
        </w:rPr>
        <w:t xml:space="preserve">, </w:t>
      </w:r>
      <w:r w:rsidRPr="68D3E2FC">
        <w:rPr>
          <w:rFonts w:ascii="Times New Roman" w:eastAsia="Times New Roman" w:hAnsi="Times New Roman" w:cs="Times New Roman"/>
          <w:color w:val="000000" w:themeColor="text1"/>
          <w:sz w:val="24"/>
          <w:szCs w:val="24"/>
          <w:lang w:val="en"/>
        </w:rPr>
        <w:t xml:space="preserve">water systems must take immediate action to reduce exposure to PFOS or PFAS. For levels less than 70 </w:t>
      </w:r>
      <w:proofErr w:type="spellStart"/>
      <w:r w:rsidRPr="68D3E2FC">
        <w:rPr>
          <w:rFonts w:ascii="Times New Roman" w:eastAsia="Times New Roman" w:hAnsi="Times New Roman" w:cs="Times New Roman"/>
          <w:color w:val="000000" w:themeColor="text1"/>
          <w:sz w:val="24"/>
          <w:szCs w:val="24"/>
          <w:lang w:val="en"/>
        </w:rPr>
        <w:t>ppt</w:t>
      </w:r>
      <w:proofErr w:type="spellEnd"/>
      <w:r w:rsidRPr="68D3E2FC">
        <w:rPr>
          <w:rFonts w:ascii="Times New Roman" w:eastAsia="Times New Roman" w:hAnsi="Times New Roman" w:cs="Times New Roman"/>
          <w:color w:val="000000" w:themeColor="text1"/>
          <w:sz w:val="24"/>
          <w:szCs w:val="24"/>
          <w:lang w:val="en"/>
        </w:rPr>
        <w:t xml:space="preserve"> but above the 4 </w:t>
      </w:r>
      <w:proofErr w:type="spellStart"/>
      <w:r w:rsidRPr="68D3E2FC">
        <w:rPr>
          <w:rFonts w:ascii="Times New Roman" w:eastAsia="Times New Roman" w:hAnsi="Times New Roman" w:cs="Times New Roman"/>
          <w:color w:val="000000" w:themeColor="text1"/>
          <w:sz w:val="24"/>
          <w:szCs w:val="24"/>
          <w:lang w:val="en"/>
        </w:rPr>
        <w:t>ppt</w:t>
      </w:r>
      <w:proofErr w:type="spellEnd"/>
      <w:r w:rsidRPr="68D3E2FC">
        <w:rPr>
          <w:rFonts w:ascii="Times New Roman" w:eastAsia="Times New Roman" w:hAnsi="Times New Roman" w:cs="Times New Roman"/>
          <w:color w:val="000000" w:themeColor="text1"/>
          <w:sz w:val="24"/>
          <w:szCs w:val="24"/>
          <w:lang w:val="en"/>
        </w:rPr>
        <w:t xml:space="preserve"> level (draft at the time of policy publication), </w:t>
      </w:r>
      <w:proofErr w:type="gramStart"/>
      <w:r w:rsidRPr="68D3E2FC">
        <w:rPr>
          <w:rFonts w:ascii="Times New Roman" w:eastAsia="Times New Roman" w:hAnsi="Times New Roman" w:cs="Times New Roman"/>
          <w:color w:val="000000" w:themeColor="text1"/>
          <w:sz w:val="24"/>
          <w:szCs w:val="24"/>
          <w:lang w:val="en"/>
        </w:rPr>
        <w:t>DoD</w:t>
      </w:r>
      <w:proofErr w:type="gramEnd"/>
      <w:r w:rsidRPr="68D3E2FC">
        <w:rPr>
          <w:rFonts w:ascii="Times New Roman" w:eastAsia="Times New Roman" w:hAnsi="Times New Roman" w:cs="Times New Roman"/>
          <w:color w:val="000000" w:themeColor="text1"/>
          <w:sz w:val="24"/>
          <w:szCs w:val="24"/>
          <w:lang w:val="en"/>
        </w:rPr>
        <w:t xml:space="preserve"> committed to planning for implementation of the levels once EPA’s published MCLs take effect.</w:t>
      </w:r>
    </w:p>
    <w:p w:rsidR="00385C19" w:rsidRDefault="00385C19" w:rsidP="00160FB5">
      <w:pPr>
        <w:rPr>
          <w:rFonts w:ascii="Times New Roman" w:eastAsia="HGSMinchoB" w:hAnsi="Times New Roman" w:cs="Times New Roman"/>
          <w:b/>
          <w:color w:val="000000"/>
          <w:lang w:eastAsia="ja-JP"/>
        </w:rPr>
      </w:pPr>
      <w:r w:rsidRPr="00385C19">
        <w:rPr>
          <w:rFonts w:ascii="Times New Roman" w:eastAsia="HGSMinchoB" w:hAnsi="Times New Roman" w:cs="Times New Roman"/>
          <w:b/>
          <w:color w:val="000000"/>
          <w:lang w:eastAsia="ja-JP"/>
        </w:rPr>
        <w:t>2023</w:t>
      </w:r>
      <w:r w:rsidRPr="00385C19">
        <w:rPr>
          <w:rFonts w:ascii="Times New Roman" w:eastAsia="HGSMinchoB" w:hAnsi="Times New Roman" w:cs="Times New Roman"/>
          <w:b/>
          <w:color w:val="000000"/>
          <w:lang w:eastAsia="ja-JP"/>
        </w:rPr>
        <w:t>年には、これらの規制値は公表されていなかったため、適用され</w:t>
      </w:r>
      <w:r w:rsidRPr="00385C19">
        <w:rPr>
          <w:rFonts w:ascii="Times New Roman" w:eastAsia="HGSMinchoB" w:hAnsi="Times New Roman" w:cs="Times New Roman" w:hint="eastAsia"/>
          <w:b/>
          <w:color w:val="000000"/>
          <w:lang w:eastAsia="ja-JP"/>
        </w:rPr>
        <w:t>ませんでした</w:t>
      </w:r>
      <w:r w:rsidRPr="00385C19">
        <w:rPr>
          <w:rFonts w:ascii="Times New Roman" w:eastAsia="HGSMinchoB" w:hAnsi="Times New Roman" w:cs="Times New Roman"/>
          <w:b/>
          <w:color w:val="000000"/>
          <w:lang w:eastAsia="ja-JP"/>
        </w:rPr>
        <w:t>。しかし、国防総省</w:t>
      </w:r>
      <w:r w:rsidRPr="00385C19">
        <w:rPr>
          <w:rFonts w:ascii="Times New Roman" w:eastAsia="HGSMinchoB" w:hAnsi="Times New Roman" w:cs="Times New Roman" w:hint="eastAsia"/>
          <w:b/>
          <w:color w:val="000000"/>
          <w:lang w:eastAsia="ja-JP"/>
        </w:rPr>
        <w:t>(DoD)</w:t>
      </w:r>
      <w:r w:rsidRPr="00385C19">
        <w:rPr>
          <w:rFonts w:ascii="Times New Roman" w:eastAsia="HGSMinchoB" w:hAnsi="Times New Roman" w:cs="Times New Roman"/>
          <w:b/>
          <w:color w:val="000000"/>
          <w:lang w:eastAsia="ja-JP"/>
        </w:rPr>
        <w:t>は、</w:t>
      </w:r>
      <w:r w:rsidRPr="00385C19">
        <w:rPr>
          <w:rFonts w:ascii="Times New Roman" w:eastAsia="HGSMinchoB" w:hAnsi="Times New Roman" w:cs="Times New Roman"/>
          <w:b/>
          <w:lang w:eastAsia="ja-JP"/>
        </w:rPr>
        <w:t>DoD</w:t>
      </w:r>
      <w:r w:rsidRPr="00385C19">
        <w:rPr>
          <w:rFonts w:ascii="Times New Roman" w:eastAsia="HGSMinchoB" w:hAnsi="Times New Roman" w:cs="Times New Roman" w:hint="eastAsia"/>
          <w:b/>
          <w:lang w:eastAsia="ja-JP"/>
        </w:rPr>
        <w:t>が所有・運営するすべての給水システムで、最低</w:t>
      </w:r>
      <w:r w:rsidRPr="00385C19">
        <w:rPr>
          <w:rFonts w:ascii="Times New Roman" w:eastAsia="HGSMinchoB" w:hAnsi="Times New Roman" w:cs="Times New Roman"/>
          <w:b/>
          <w:lang w:eastAsia="ja-JP"/>
        </w:rPr>
        <w:t>2</w:t>
      </w:r>
      <w:r w:rsidRPr="00385C19">
        <w:rPr>
          <w:rFonts w:ascii="Times New Roman" w:eastAsia="HGSMinchoB" w:hAnsi="Times New Roman" w:cs="Times New Roman" w:hint="eastAsia"/>
          <w:b/>
          <w:lang w:eastAsia="ja-JP"/>
        </w:rPr>
        <w:t>年ごとに</w:t>
      </w:r>
      <w:r w:rsidRPr="00385C19">
        <w:rPr>
          <w:rFonts w:ascii="Times New Roman" w:eastAsia="HGSMinchoB" w:hAnsi="Times New Roman" w:cs="Times New Roman"/>
          <w:b/>
          <w:lang w:eastAsia="ja-JP"/>
        </w:rPr>
        <w:t>PFAS</w:t>
      </w:r>
      <w:r w:rsidRPr="00385C19">
        <w:rPr>
          <w:rFonts w:ascii="Times New Roman" w:eastAsia="HGSMinchoB" w:hAnsi="Times New Roman" w:cs="Times New Roman" w:hint="eastAsia"/>
          <w:b/>
          <w:lang w:eastAsia="ja-JP"/>
        </w:rPr>
        <w:t>の飲料水を監視する方針を発表しました。</w:t>
      </w:r>
      <w:r w:rsidRPr="00385C19">
        <w:rPr>
          <w:rFonts w:ascii="Times New Roman" w:eastAsia="HGSMinchoB" w:hAnsi="Times New Roman" w:cs="Times New Roman" w:hint="eastAsia"/>
          <w:b/>
          <w:color w:val="000000"/>
          <w:lang w:eastAsia="ja-JP"/>
        </w:rPr>
        <w:t>DoD</w:t>
      </w:r>
      <w:r w:rsidRPr="00385C19">
        <w:rPr>
          <w:rFonts w:ascii="Times New Roman" w:eastAsia="HGSMinchoB" w:hAnsi="Times New Roman" w:cs="Times New Roman"/>
          <w:b/>
          <w:color w:val="000000"/>
          <w:lang w:eastAsia="ja-JP"/>
        </w:rPr>
        <w:t>の方針では、飲料水のサンプリングの結果、</w:t>
      </w:r>
      <w:r w:rsidRPr="00385C19">
        <w:rPr>
          <w:rFonts w:ascii="Times New Roman" w:eastAsia="HGSMinchoB" w:hAnsi="Times New Roman" w:cs="Times New Roman"/>
          <w:b/>
          <w:color w:val="000000"/>
          <w:lang w:eastAsia="ja-JP"/>
        </w:rPr>
        <w:t>PFOA</w:t>
      </w:r>
      <w:r w:rsidRPr="00385C19">
        <w:rPr>
          <w:rFonts w:ascii="Times New Roman" w:eastAsia="HGSMinchoB" w:hAnsi="Times New Roman" w:cs="Times New Roman"/>
          <w:b/>
          <w:color w:val="000000"/>
          <w:lang w:eastAsia="ja-JP"/>
        </w:rPr>
        <w:t>と</w:t>
      </w:r>
      <w:r w:rsidRPr="00385C19">
        <w:rPr>
          <w:rFonts w:ascii="Times New Roman" w:eastAsia="HGSMinchoB" w:hAnsi="Times New Roman" w:cs="Times New Roman"/>
          <w:b/>
          <w:color w:val="000000"/>
          <w:lang w:eastAsia="ja-JP"/>
        </w:rPr>
        <w:t>PFOS</w:t>
      </w:r>
      <w:r w:rsidRPr="00385C19">
        <w:rPr>
          <w:rFonts w:ascii="Times New Roman" w:eastAsia="HGSMinchoB" w:hAnsi="Times New Roman" w:cs="Times New Roman"/>
          <w:b/>
          <w:color w:val="000000"/>
          <w:lang w:eastAsia="ja-JP"/>
        </w:rPr>
        <w:t>が</w:t>
      </w:r>
      <w:r w:rsidRPr="00385C19">
        <w:rPr>
          <w:rFonts w:ascii="Times New Roman" w:eastAsia="HGSMinchoB" w:hAnsi="Times New Roman" w:cs="Times New Roman"/>
          <w:b/>
          <w:color w:val="000000"/>
          <w:lang w:eastAsia="ja-JP"/>
        </w:rPr>
        <w:t>2016</w:t>
      </w:r>
      <w:r w:rsidRPr="00385C19">
        <w:rPr>
          <w:rFonts w:ascii="Times New Roman" w:eastAsia="HGSMinchoB" w:hAnsi="Times New Roman" w:cs="Times New Roman"/>
          <w:b/>
          <w:color w:val="000000"/>
          <w:lang w:eastAsia="ja-JP"/>
        </w:rPr>
        <w:t>年の</w:t>
      </w:r>
      <w:r w:rsidRPr="00385C19">
        <w:rPr>
          <w:rFonts w:ascii="Times New Roman" w:eastAsia="HGSMinchoB" w:hAnsi="Times New Roman" w:cs="Times New Roman"/>
          <w:b/>
          <w:color w:val="000000"/>
          <w:lang w:eastAsia="ja-JP"/>
        </w:rPr>
        <w:t>EPA</w:t>
      </w:r>
      <w:r w:rsidRPr="00385C19">
        <w:rPr>
          <w:rFonts w:ascii="Times New Roman" w:eastAsia="HGSMinchoB" w:hAnsi="Times New Roman" w:cs="Times New Roman"/>
          <w:b/>
          <w:color w:val="000000"/>
          <w:lang w:eastAsia="ja-JP"/>
        </w:rPr>
        <w:t>健康勧告（</w:t>
      </w:r>
      <w:r w:rsidRPr="00385C19">
        <w:rPr>
          <w:rFonts w:ascii="Times New Roman" w:eastAsia="HGSMinchoB" w:hAnsi="Times New Roman" w:cs="Times New Roman"/>
          <w:b/>
          <w:color w:val="000000"/>
          <w:lang w:eastAsia="ja-JP"/>
        </w:rPr>
        <w:t>HA</w:t>
      </w:r>
      <w:r w:rsidRPr="00385C19">
        <w:rPr>
          <w:rFonts w:ascii="Times New Roman" w:eastAsia="HGSMinchoB" w:hAnsi="Times New Roman" w:cs="Times New Roman"/>
          <w:b/>
          <w:color w:val="000000"/>
          <w:lang w:eastAsia="ja-JP"/>
        </w:rPr>
        <w:t>）レベルである</w:t>
      </w:r>
      <w:r w:rsidRPr="00385C19">
        <w:rPr>
          <w:rFonts w:ascii="Times New Roman" w:eastAsia="HGSMinchoB" w:hAnsi="Times New Roman" w:cs="Times New Roman"/>
          <w:b/>
          <w:color w:val="000000"/>
          <w:lang w:eastAsia="ja-JP"/>
        </w:rPr>
        <w:t>70ppt</w:t>
      </w:r>
      <w:r w:rsidRPr="00385C19">
        <w:rPr>
          <w:rFonts w:ascii="Times New Roman" w:eastAsia="HGSMinchoB" w:hAnsi="Times New Roman" w:cs="Times New Roman"/>
          <w:b/>
          <w:color w:val="000000"/>
          <w:lang w:eastAsia="ja-JP"/>
        </w:rPr>
        <w:t>を超える個別濃度または複合濃度で含まれていることが確認された場合、給水システムは</w:t>
      </w:r>
      <w:r w:rsidRPr="00385C19">
        <w:rPr>
          <w:rFonts w:ascii="Times New Roman" w:eastAsia="HGSMinchoB" w:hAnsi="Times New Roman" w:cs="Times New Roman"/>
          <w:b/>
          <w:color w:val="000000"/>
          <w:lang w:eastAsia="ja-JP"/>
        </w:rPr>
        <w:t>PFOS</w:t>
      </w:r>
      <w:r w:rsidRPr="00385C19">
        <w:rPr>
          <w:rFonts w:ascii="Times New Roman" w:eastAsia="HGSMinchoB" w:hAnsi="Times New Roman" w:cs="Times New Roman"/>
          <w:b/>
          <w:color w:val="000000"/>
          <w:lang w:eastAsia="ja-JP"/>
        </w:rPr>
        <w:t>または</w:t>
      </w:r>
      <w:r w:rsidRPr="00385C19">
        <w:rPr>
          <w:rFonts w:ascii="Times New Roman" w:eastAsia="HGSMinchoB" w:hAnsi="Times New Roman" w:cs="Times New Roman"/>
          <w:b/>
          <w:color w:val="000000"/>
          <w:lang w:eastAsia="ja-JP"/>
        </w:rPr>
        <w:t>PFAS</w:t>
      </w:r>
      <w:r w:rsidRPr="00385C19">
        <w:rPr>
          <w:rFonts w:ascii="Times New Roman" w:eastAsia="HGSMinchoB" w:hAnsi="Times New Roman" w:cs="Times New Roman"/>
          <w:b/>
          <w:color w:val="000000"/>
          <w:lang w:eastAsia="ja-JP"/>
        </w:rPr>
        <w:t>への暴露を減らすための措置を直ちに講じなければならないとしてい</w:t>
      </w:r>
      <w:r w:rsidRPr="00385C19">
        <w:rPr>
          <w:rFonts w:ascii="Times New Roman" w:eastAsia="HGSMinchoB" w:hAnsi="Times New Roman" w:cs="Times New Roman" w:hint="eastAsia"/>
          <w:b/>
          <w:color w:val="000000"/>
          <w:lang w:eastAsia="ja-JP"/>
        </w:rPr>
        <w:t>ます</w:t>
      </w:r>
      <w:r w:rsidRPr="00385C19">
        <w:rPr>
          <w:rFonts w:ascii="Times New Roman" w:eastAsia="HGSMinchoB" w:hAnsi="Times New Roman" w:cs="Times New Roman"/>
          <w:b/>
          <w:color w:val="000000"/>
          <w:lang w:eastAsia="ja-JP"/>
        </w:rPr>
        <w:t>。</w:t>
      </w:r>
      <w:r w:rsidRPr="00385C19">
        <w:rPr>
          <w:rFonts w:ascii="Times New Roman" w:eastAsia="HGSMinchoB" w:hAnsi="Times New Roman" w:cs="Times New Roman"/>
          <w:b/>
          <w:color w:val="000000"/>
          <w:lang w:eastAsia="ja-JP"/>
        </w:rPr>
        <w:t>70ppt</w:t>
      </w:r>
      <w:r w:rsidRPr="00385C19">
        <w:rPr>
          <w:rFonts w:ascii="Times New Roman" w:eastAsia="HGSMinchoB" w:hAnsi="Times New Roman" w:cs="Times New Roman"/>
          <w:b/>
          <w:color w:val="000000"/>
          <w:lang w:eastAsia="ja-JP"/>
        </w:rPr>
        <w:t>未満で</w:t>
      </w:r>
      <w:r w:rsidRPr="00385C19">
        <w:rPr>
          <w:rFonts w:ascii="Times New Roman" w:eastAsia="HGSMinchoB" w:hAnsi="Times New Roman" w:cs="Times New Roman"/>
          <w:b/>
          <w:color w:val="000000"/>
          <w:lang w:eastAsia="ja-JP"/>
        </w:rPr>
        <w:t>4ppt</w:t>
      </w:r>
      <w:r w:rsidRPr="00385C19">
        <w:rPr>
          <w:rFonts w:ascii="Times New Roman" w:eastAsia="HGSMinchoB" w:hAnsi="Times New Roman" w:cs="Times New Roman"/>
          <w:b/>
          <w:color w:val="000000"/>
          <w:lang w:eastAsia="ja-JP"/>
        </w:rPr>
        <w:t>を超えるレベル（政策発表時の草案）については、</w:t>
      </w:r>
      <w:r w:rsidRPr="00385C19">
        <w:rPr>
          <w:rFonts w:ascii="Times New Roman" w:eastAsia="HGSMinchoB" w:hAnsi="Times New Roman" w:cs="Times New Roman" w:hint="eastAsia"/>
          <w:b/>
          <w:color w:val="000000"/>
          <w:lang w:eastAsia="ja-JP"/>
        </w:rPr>
        <w:t>DoD</w:t>
      </w:r>
      <w:r w:rsidRPr="00385C19">
        <w:rPr>
          <w:rFonts w:ascii="Times New Roman" w:eastAsia="HGSMinchoB" w:hAnsi="Times New Roman" w:cs="Times New Roman"/>
          <w:b/>
          <w:color w:val="000000"/>
          <w:lang w:eastAsia="ja-JP"/>
        </w:rPr>
        <w:t>は、</w:t>
      </w:r>
      <w:r w:rsidRPr="00385C19">
        <w:rPr>
          <w:rFonts w:ascii="Times New Roman" w:eastAsia="HGSMinchoB" w:hAnsi="Times New Roman" w:cs="Times New Roman"/>
          <w:b/>
          <w:color w:val="000000"/>
          <w:lang w:eastAsia="ja-JP"/>
        </w:rPr>
        <w:t>EPA</w:t>
      </w:r>
      <w:r w:rsidRPr="00385C19">
        <w:rPr>
          <w:rFonts w:ascii="Times New Roman" w:eastAsia="HGSMinchoB" w:hAnsi="Times New Roman" w:cs="Times New Roman"/>
          <w:b/>
          <w:color w:val="000000"/>
          <w:lang w:eastAsia="ja-JP"/>
        </w:rPr>
        <w:t>が</w:t>
      </w:r>
      <w:r w:rsidRPr="00385C19">
        <w:rPr>
          <w:rFonts w:ascii="Times New Roman" w:eastAsia="HGSMinchoB" w:hAnsi="Times New Roman" w:cs="Times New Roman" w:hint="eastAsia"/>
          <w:b/>
          <w:color w:val="000000"/>
          <w:lang w:eastAsia="ja-JP"/>
        </w:rPr>
        <w:t>最大許容濃度を</w:t>
      </w:r>
      <w:r w:rsidRPr="00385C19">
        <w:rPr>
          <w:rFonts w:ascii="Times New Roman" w:eastAsia="HGSMinchoB" w:hAnsi="Times New Roman" w:cs="Times New Roman"/>
          <w:b/>
          <w:color w:val="000000"/>
          <w:lang w:eastAsia="ja-JP"/>
        </w:rPr>
        <w:t>公表した時点で、そのレベルの実施を計画することを約束し</w:t>
      </w:r>
      <w:r w:rsidRPr="00385C19">
        <w:rPr>
          <w:rFonts w:ascii="Times New Roman" w:eastAsia="HGSMinchoB" w:hAnsi="Times New Roman" w:cs="Times New Roman" w:hint="eastAsia"/>
          <w:b/>
          <w:color w:val="000000"/>
          <w:lang w:eastAsia="ja-JP"/>
        </w:rPr>
        <w:t>まし</w:t>
      </w:r>
      <w:r w:rsidRPr="00385C19">
        <w:rPr>
          <w:rFonts w:ascii="Times New Roman" w:eastAsia="HGSMinchoB" w:hAnsi="Times New Roman" w:cs="Times New Roman"/>
          <w:b/>
          <w:color w:val="000000"/>
          <w:lang w:eastAsia="ja-JP"/>
        </w:rPr>
        <w:t>た。</w:t>
      </w:r>
    </w:p>
    <w:p w:rsidR="00160FB5" w:rsidRPr="00160FB5" w:rsidRDefault="00160FB5" w:rsidP="00160FB5">
      <w:pPr>
        <w:rPr>
          <w:rFonts w:ascii="Times New Roman" w:eastAsia="HGSMinchoB" w:hAnsi="Times New Roman" w:cs="Times New Roman" w:hint="eastAsia"/>
          <w:b/>
          <w:color w:val="000000"/>
          <w:lang w:eastAsia="ja-JP"/>
        </w:rPr>
      </w:pPr>
    </w:p>
    <w:p w:rsidR="001C2E6B" w:rsidRDefault="001C2E6B" w:rsidP="001C2E6B">
      <w:pPr>
        <w:pStyle w:val="NoSpacing"/>
        <w:rPr>
          <w:rFonts w:ascii="Times New Roman" w:hAnsi="Times New Roman" w:cs="Times New Roman"/>
          <w:b/>
          <w:color w:val="0000FF"/>
          <w:sz w:val="24"/>
          <w:lang w:val="en"/>
        </w:rPr>
      </w:pPr>
      <w:r w:rsidRPr="00BD1910">
        <w:rPr>
          <w:rFonts w:ascii="Times New Roman" w:hAnsi="Times New Roman" w:cs="Times New Roman"/>
          <w:b/>
          <w:color w:val="0000FF"/>
          <w:sz w:val="24"/>
          <w:lang w:val="en"/>
        </w:rPr>
        <w:lastRenderedPageBreak/>
        <w:t>Has CFAS tested its water for PFAS</w:t>
      </w:r>
      <w:r>
        <w:rPr>
          <w:rFonts w:ascii="Times New Roman" w:hAnsi="Times New Roman" w:cs="Times New Roman"/>
          <w:b/>
          <w:color w:val="0000FF"/>
          <w:sz w:val="24"/>
          <w:lang w:val="en"/>
        </w:rPr>
        <w:t xml:space="preserve"> in 2023</w:t>
      </w:r>
      <w:r w:rsidRPr="00BD1910">
        <w:rPr>
          <w:rFonts w:ascii="Times New Roman" w:hAnsi="Times New Roman" w:cs="Times New Roman"/>
          <w:b/>
          <w:color w:val="0000FF"/>
          <w:sz w:val="24"/>
          <w:lang w:val="en"/>
        </w:rPr>
        <w:t>?</w:t>
      </w:r>
    </w:p>
    <w:p w:rsidR="001C2E6B" w:rsidRDefault="001C2E6B" w:rsidP="001C2E6B">
      <w:pPr>
        <w:spacing w:line="240" w:lineRule="auto"/>
        <w:rPr>
          <w:rFonts w:ascii="Times New Roman" w:eastAsia="Times New Roman" w:hAnsi="Times New Roman" w:cs="Times New Roman"/>
          <w:color w:val="000000" w:themeColor="text1"/>
          <w:sz w:val="24"/>
          <w:szCs w:val="24"/>
        </w:rPr>
      </w:pPr>
      <w:r w:rsidRPr="00547B7E">
        <w:rPr>
          <w:rFonts w:ascii="Times New Roman" w:eastAsia="Times New Roman" w:hAnsi="Times New Roman" w:cs="Times New Roman"/>
          <w:color w:val="000000" w:themeColor="text1"/>
          <w:sz w:val="24"/>
          <w:szCs w:val="24"/>
        </w:rPr>
        <w:t xml:space="preserve">Yes. </w:t>
      </w:r>
      <w:r>
        <w:rPr>
          <w:rFonts w:ascii="Times New Roman" w:eastAsia="Times New Roman" w:hAnsi="Times New Roman" w:cs="Times New Roman"/>
          <w:color w:val="000000" w:themeColor="text1"/>
          <w:sz w:val="24"/>
          <w:szCs w:val="24"/>
        </w:rPr>
        <w:t>In January</w:t>
      </w:r>
      <w:r>
        <w:rPr>
          <w:rFonts w:eastAsiaTheme="minorEastAsia" w:cs="Times New Roman"/>
          <w:color w:val="000000" w:themeColor="text1"/>
          <w:sz w:val="24"/>
          <w:szCs w:val="24"/>
          <w:lang w:eastAsia="ja-JP"/>
        </w:rPr>
        <w:t xml:space="preserve"> and August</w:t>
      </w:r>
      <w:r>
        <w:rPr>
          <w:rFonts w:ascii="Times New Roman" w:eastAsia="Times New Roman" w:hAnsi="Times New Roman" w:cs="Times New Roman"/>
          <w:color w:val="000000" w:themeColor="text1"/>
          <w:sz w:val="24"/>
          <w:szCs w:val="24"/>
        </w:rPr>
        <w:t xml:space="preserve"> 2023 samples were collected from Akasaki, </w:t>
      </w:r>
      <w:proofErr w:type="spellStart"/>
      <w:r>
        <w:rPr>
          <w:rFonts w:ascii="Times New Roman" w:eastAsia="Times New Roman" w:hAnsi="Times New Roman" w:cs="Times New Roman"/>
          <w:color w:val="000000" w:themeColor="text1"/>
          <w:sz w:val="24"/>
          <w:szCs w:val="24"/>
        </w:rPr>
        <w:t>Hario</w:t>
      </w:r>
      <w:proofErr w:type="spellEnd"/>
      <w:r>
        <w:rPr>
          <w:rFonts w:ascii="Times New Roman" w:eastAsia="Times New Roman" w:hAnsi="Times New Roman" w:cs="Times New Roman"/>
          <w:color w:val="000000" w:themeColor="text1"/>
          <w:sz w:val="24"/>
          <w:szCs w:val="24"/>
        </w:rPr>
        <w:t xml:space="preserve"> Housing, Harioshima, </w:t>
      </w:r>
      <w:proofErr w:type="spellStart"/>
      <w:r>
        <w:rPr>
          <w:rFonts w:ascii="Times New Roman" w:eastAsia="Times New Roman" w:hAnsi="Times New Roman" w:cs="Times New Roman"/>
          <w:color w:val="000000" w:themeColor="text1"/>
          <w:sz w:val="24"/>
          <w:szCs w:val="24"/>
        </w:rPr>
        <w:t>Iorizaki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Maebata</w:t>
      </w:r>
      <w:proofErr w:type="spellEnd"/>
      <w:r>
        <w:rPr>
          <w:rFonts w:ascii="Times New Roman" w:eastAsia="Times New Roman" w:hAnsi="Times New Roman" w:cs="Times New Roman"/>
          <w:color w:val="000000" w:themeColor="text1"/>
          <w:sz w:val="24"/>
          <w:szCs w:val="24"/>
        </w:rPr>
        <w:t xml:space="preserve">, Main Base, and </w:t>
      </w:r>
      <w:proofErr w:type="spellStart"/>
      <w:r>
        <w:rPr>
          <w:rFonts w:ascii="Times New Roman" w:eastAsia="Times New Roman" w:hAnsi="Times New Roman" w:cs="Times New Roman"/>
          <w:color w:val="000000" w:themeColor="text1"/>
          <w:sz w:val="24"/>
          <w:szCs w:val="24"/>
        </w:rPr>
        <w:t>Yokose</w:t>
      </w:r>
      <w:proofErr w:type="spellEnd"/>
      <w:r>
        <w:rPr>
          <w:rFonts w:ascii="Times New Roman" w:eastAsia="Times New Roman" w:hAnsi="Times New Roman" w:cs="Times New Roman"/>
          <w:color w:val="000000" w:themeColor="text1"/>
          <w:sz w:val="24"/>
          <w:szCs w:val="24"/>
        </w:rPr>
        <w:t>.</w:t>
      </w:r>
      <w:r w:rsidRPr="00547B7E">
        <w:rPr>
          <w:rFonts w:ascii="Times New Roman" w:eastAsia="Times New Roman" w:hAnsi="Times New Roman" w:cs="Times New Roman"/>
          <w:color w:val="000000" w:themeColor="text1"/>
          <w:sz w:val="24"/>
          <w:szCs w:val="24"/>
        </w:rPr>
        <w:t xml:space="preserve"> </w:t>
      </w:r>
    </w:p>
    <w:p w:rsidR="00385C19" w:rsidRDefault="00385C19" w:rsidP="00385C19">
      <w:pPr>
        <w:rPr>
          <w:rFonts w:ascii="Times New Roman" w:eastAsia="HGSMinchoB" w:hAnsi="Times New Roman" w:cs="Times New Roman"/>
          <w:color w:val="0000FF"/>
          <w:lang w:eastAsia="ja-JP"/>
        </w:rPr>
      </w:pPr>
      <w:r w:rsidRPr="00385C19">
        <w:rPr>
          <w:rFonts w:ascii="Times New Roman" w:eastAsia="HGSMinchoB" w:hAnsi="Times New Roman" w:cs="Times New Roman" w:hint="eastAsia"/>
          <w:color w:val="0000FF"/>
          <w:lang w:eastAsia="ja-JP"/>
        </w:rPr>
        <w:t>2023</w:t>
      </w:r>
      <w:r w:rsidRPr="00385C19">
        <w:rPr>
          <w:rFonts w:ascii="Times New Roman" w:eastAsia="HGSMinchoB" w:hAnsi="Times New Roman" w:cs="Times New Roman" w:hint="eastAsia"/>
          <w:color w:val="0000FF"/>
          <w:lang w:eastAsia="ja-JP"/>
        </w:rPr>
        <w:t>年に佐世保基地は水中の</w:t>
      </w:r>
      <w:r w:rsidRPr="00385C19">
        <w:rPr>
          <w:rFonts w:ascii="Times New Roman" w:eastAsia="HGSMinchoB" w:hAnsi="Times New Roman" w:cs="Times New Roman"/>
          <w:color w:val="0000FF"/>
          <w:lang w:eastAsia="ja-JP"/>
        </w:rPr>
        <w:t xml:space="preserve">PFAS </w:t>
      </w:r>
      <w:r w:rsidRPr="00385C19">
        <w:rPr>
          <w:rFonts w:ascii="Times New Roman" w:eastAsia="HGSMinchoB" w:hAnsi="Times New Roman" w:cs="Times New Roman" w:hint="eastAsia"/>
          <w:color w:val="0000FF"/>
          <w:lang w:eastAsia="ja-JP"/>
        </w:rPr>
        <w:t>をテストしていますか？</w:t>
      </w:r>
    </w:p>
    <w:p w:rsidR="00385C19" w:rsidRDefault="00385C19" w:rsidP="00160FB5">
      <w:pPr>
        <w:rPr>
          <w:rFonts w:ascii="Times New Roman" w:eastAsia="HGSMinchoB" w:hAnsi="Times New Roman" w:cs="Times New Roman"/>
          <w:b/>
          <w:color w:val="000000"/>
          <w:lang w:eastAsia="ja-JP"/>
        </w:rPr>
      </w:pPr>
      <w:r w:rsidRPr="00385C19">
        <w:rPr>
          <w:rFonts w:ascii="Times New Roman" w:eastAsia="HGSMinchoB" w:hAnsi="Times New Roman" w:cs="Times New Roman" w:hint="eastAsia"/>
          <w:b/>
          <w:color w:val="000000"/>
          <w:lang w:eastAsia="ja-JP"/>
        </w:rPr>
        <w:t>はい。</w:t>
      </w:r>
      <w:r w:rsidRPr="00385C19">
        <w:rPr>
          <w:rFonts w:ascii="Times New Roman" w:eastAsia="HGSMinchoB" w:hAnsi="Times New Roman" w:cs="Times New Roman" w:hint="eastAsia"/>
          <w:b/>
          <w:color w:val="000000"/>
          <w:lang w:eastAsia="ja-JP"/>
        </w:rPr>
        <w:t>2023</w:t>
      </w:r>
      <w:r w:rsidRPr="00385C19">
        <w:rPr>
          <w:rFonts w:ascii="Times New Roman" w:eastAsia="HGSMinchoB" w:hAnsi="Times New Roman" w:cs="Times New Roman" w:hint="eastAsia"/>
          <w:b/>
          <w:color w:val="000000"/>
          <w:lang w:eastAsia="ja-JP"/>
        </w:rPr>
        <w:t>年</w:t>
      </w:r>
      <w:r w:rsidRPr="00385C19">
        <w:rPr>
          <w:rFonts w:ascii="Times New Roman" w:eastAsia="HGSMinchoB" w:hAnsi="Times New Roman" w:cs="Times New Roman" w:hint="eastAsia"/>
          <w:b/>
          <w:color w:val="000000"/>
          <w:lang w:eastAsia="ja-JP"/>
        </w:rPr>
        <w:t>1</w:t>
      </w:r>
      <w:r w:rsidRPr="00385C19">
        <w:rPr>
          <w:rFonts w:ascii="Times New Roman" w:eastAsia="HGSMinchoB" w:hAnsi="Times New Roman" w:cs="Times New Roman" w:hint="eastAsia"/>
          <w:b/>
          <w:color w:val="000000"/>
          <w:lang w:eastAsia="ja-JP"/>
        </w:rPr>
        <w:t>月と</w:t>
      </w:r>
      <w:r w:rsidRPr="00385C19">
        <w:rPr>
          <w:rFonts w:ascii="Times New Roman" w:eastAsia="HGSMinchoB" w:hAnsi="Times New Roman" w:cs="Times New Roman" w:hint="eastAsia"/>
          <w:b/>
          <w:color w:val="000000"/>
          <w:lang w:eastAsia="ja-JP"/>
        </w:rPr>
        <w:t>8</w:t>
      </w:r>
      <w:r w:rsidRPr="00385C19">
        <w:rPr>
          <w:rFonts w:ascii="Times New Roman" w:eastAsia="HGSMinchoB" w:hAnsi="Times New Roman" w:cs="Times New Roman" w:hint="eastAsia"/>
          <w:b/>
          <w:color w:val="000000"/>
          <w:lang w:eastAsia="ja-JP"/>
        </w:rPr>
        <w:t>月に赤崎、針尾ハウジング、針尾島、庵崎、前畑、メインベース、横瀬から採水しました。</w:t>
      </w:r>
    </w:p>
    <w:p w:rsidR="00160FB5" w:rsidRPr="00160FB5" w:rsidRDefault="00160FB5" w:rsidP="00160FB5">
      <w:pPr>
        <w:rPr>
          <w:rFonts w:ascii="Times New Roman" w:eastAsia="HGSMinchoB" w:hAnsi="Times New Roman" w:cs="Times New Roman" w:hint="eastAsia"/>
          <w:b/>
          <w:color w:val="000000"/>
          <w:lang w:eastAsia="ja-JP"/>
        </w:rPr>
      </w:pPr>
    </w:p>
    <w:p w:rsidR="001C2E6B" w:rsidRPr="00BD1910" w:rsidRDefault="001C2E6B" w:rsidP="001C2E6B">
      <w:pPr>
        <w:pStyle w:val="NoSpacing"/>
        <w:rPr>
          <w:rFonts w:ascii="Times New Roman" w:hAnsi="Times New Roman" w:cs="Times New Roman"/>
          <w:b/>
          <w:color w:val="0000FF"/>
          <w:sz w:val="24"/>
        </w:rPr>
      </w:pPr>
      <w:r>
        <w:rPr>
          <w:rFonts w:ascii="Times New Roman" w:hAnsi="Times New Roman" w:cs="Times New Roman"/>
          <w:b/>
          <w:color w:val="0000FF"/>
          <w:sz w:val="24"/>
        </w:rPr>
        <w:t>PFAS Detected but below the new PFAS MCLs</w:t>
      </w:r>
    </w:p>
    <w:p w:rsidR="001C2E6B" w:rsidRDefault="001C2E6B" w:rsidP="001C2E6B">
      <w:pPr>
        <w:spacing w:after="24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_Hlk125961214"/>
      <w:r w:rsidRPr="00460DDE">
        <w:rPr>
          <w:rFonts w:ascii="Times New Roman" w:eastAsia="Times New Roman" w:hAnsi="Times New Roman" w:cs="Times New Roman"/>
          <w:sz w:val="24"/>
          <w:szCs w:val="24"/>
        </w:rPr>
        <w:t>W</w:t>
      </w:r>
      <w:bookmarkEnd w:id="1"/>
      <w:r w:rsidRPr="00434655">
        <w:rPr>
          <w:rFonts w:ascii="Times New Roman" w:eastAsia="Times New Roman" w:hAnsi="Times New Roman" w:cs="Times New Roman"/>
          <w:sz w:val="24"/>
          <w:szCs w:val="24"/>
        </w:rPr>
        <w:t xml:space="preserve">e are informing you that </w:t>
      </w:r>
      <w:r>
        <w:rPr>
          <w:rFonts w:ascii="Times New Roman" w:eastAsia="Times New Roman" w:hAnsi="Times New Roman" w:cs="Times New Roman"/>
          <w:sz w:val="24"/>
          <w:szCs w:val="24"/>
        </w:rPr>
        <w:t>1 of 29 PFAS compounds covered by the sampling method were detected above the method reporting limit (MRL)</w:t>
      </w:r>
      <w:r w:rsidR="002C44DF">
        <w:rPr>
          <w:rFonts w:ascii="Times New Roman" w:eastAsia="Times New Roman" w:hAnsi="Times New Roman" w:cs="Times New Roman"/>
          <w:sz w:val="24"/>
          <w:szCs w:val="24"/>
        </w:rPr>
        <w:t xml:space="preserve"> for ADONA</w:t>
      </w:r>
      <w:r>
        <w:rPr>
          <w:rFonts w:ascii="Times New Roman" w:eastAsia="Times New Roman" w:hAnsi="Times New Roman" w:cs="Times New Roman"/>
          <w:sz w:val="24"/>
          <w:szCs w:val="24"/>
        </w:rPr>
        <w:t xml:space="preserve">. The results are provided in </w:t>
      </w:r>
      <w:r w:rsidR="002C44DF">
        <w:rPr>
          <w:rFonts w:ascii="Times New Roman" w:eastAsia="Times New Roman" w:hAnsi="Times New Roman" w:cs="Times New Roman"/>
          <w:sz w:val="24"/>
          <w:szCs w:val="24"/>
        </w:rPr>
        <w:t>the table below</w:t>
      </w:r>
      <w:r>
        <w:rPr>
          <w:rFonts w:ascii="Times New Roman" w:eastAsia="Times New Roman" w:hAnsi="Times New Roman" w:cs="Times New Roman"/>
          <w:sz w:val="24"/>
          <w:szCs w:val="24"/>
        </w:rPr>
        <w:t xml:space="preserve">. EPA does not have a HA or MCL for all of these compounds at this time. PFOA, </w:t>
      </w:r>
      <w:r w:rsidR="002C44DF">
        <w:rPr>
          <w:rFonts w:ascii="Times New Roman" w:eastAsia="Times New Roman" w:hAnsi="Times New Roman" w:cs="Times New Roman"/>
          <w:sz w:val="24"/>
          <w:szCs w:val="24"/>
        </w:rPr>
        <w:t>ADONA</w:t>
      </w:r>
      <w:r>
        <w:rPr>
          <w:rFonts w:ascii="Times New Roman" w:eastAsia="Times New Roman" w:hAnsi="Times New Roman" w:cs="Times New Roman"/>
          <w:sz w:val="24"/>
          <w:szCs w:val="24"/>
        </w:rPr>
        <w:t>, PF</w:t>
      </w:r>
      <w:r w:rsidR="002C44D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w:t>
      </w:r>
      <w:r w:rsidR="002C44DF">
        <w:rPr>
          <w:rFonts w:ascii="Times New Roman" w:eastAsia="Times New Roman" w:hAnsi="Times New Roman" w:cs="Times New Roman"/>
          <w:sz w:val="24"/>
          <w:szCs w:val="24"/>
        </w:rPr>
        <w:t>FPEeA</w:t>
      </w:r>
      <w:proofErr w:type="spellEnd"/>
      <w:r>
        <w:rPr>
          <w:rFonts w:ascii="Times New Roman" w:eastAsia="Times New Roman" w:hAnsi="Times New Roman" w:cs="Times New Roman"/>
          <w:sz w:val="24"/>
          <w:szCs w:val="24"/>
        </w:rPr>
        <w:t>,</w:t>
      </w:r>
      <w:r w:rsidR="002C44D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PFB</w:t>
      </w:r>
      <w:r w:rsidR="002C44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were detected but below the new MCL</w:t>
      </w:r>
      <w:r w:rsidR="002C44DF">
        <w:rPr>
          <w:rFonts w:ascii="Times New Roman" w:eastAsia="Times New Roman" w:hAnsi="Times New Roman" w:cs="Times New Roman"/>
          <w:sz w:val="24"/>
          <w:szCs w:val="24"/>
        </w:rPr>
        <w:t xml:space="preserve"> if applicable</w:t>
      </w:r>
      <w:r>
        <w:rPr>
          <w:rFonts w:ascii="Times New Roman" w:eastAsia="Times New Roman" w:hAnsi="Times New Roman" w:cs="Times New Roman"/>
          <w:sz w:val="24"/>
          <w:szCs w:val="24"/>
        </w:rPr>
        <w:t>. As the regulated chemicals were below the new MCLs, there is no immediate cause for concern, but we will continue to monitor the drinking water closely.</w:t>
      </w:r>
    </w:p>
    <w:p w:rsidR="00385C19" w:rsidRPr="00385C19" w:rsidRDefault="00385C19" w:rsidP="00385C19">
      <w:pPr>
        <w:rPr>
          <w:rFonts w:ascii="Times New Roman" w:eastAsia="HGSMinchoB" w:hAnsi="Times New Roman" w:cs="Times New Roman"/>
          <w:color w:val="0000FF"/>
          <w:lang w:eastAsia="ja-JP"/>
        </w:rPr>
      </w:pPr>
      <w:r w:rsidRPr="00385C19">
        <w:rPr>
          <w:rFonts w:ascii="Times New Roman" w:eastAsia="HGSMinchoB" w:hAnsi="Times New Roman" w:cs="Times New Roman"/>
          <w:color w:val="0000FF"/>
          <w:lang w:eastAsia="ja-JP"/>
        </w:rPr>
        <w:t xml:space="preserve">PFAS </w:t>
      </w:r>
      <w:r w:rsidRPr="00385C19">
        <w:rPr>
          <w:rFonts w:ascii="Times New Roman" w:eastAsia="HGSMinchoB" w:hAnsi="Times New Roman" w:cs="Times New Roman" w:hint="eastAsia"/>
          <w:color w:val="0000FF"/>
          <w:lang w:eastAsia="ja-JP"/>
        </w:rPr>
        <w:t>は検出されましたが、新しい</w:t>
      </w:r>
      <w:r w:rsidRPr="00385C19">
        <w:rPr>
          <w:rFonts w:ascii="Times New Roman" w:eastAsia="HGSMinchoB" w:hAnsi="Times New Roman" w:cs="Times New Roman" w:hint="eastAsia"/>
          <w:color w:val="0000FF"/>
          <w:lang w:eastAsia="ja-JP"/>
        </w:rPr>
        <w:t>PFAS</w:t>
      </w:r>
      <w:r w:rsidRPr="00385C19">
        <w:rPr>
          <w:rFonts w:ascii="Times New Roman" w:eastAsia="HGSMinchoB" w:hAnsi="Times New Roman" w:cs="Times New Roman" w:hint="eastAsia"/>
          <w:color w:val="0000FF"/>
          <w:lang w:eastAsia="ja-JP"/>
        </w:rPr>
        <w:t>の最大許容濃度以下でした。</w:t>
      </w:r>
    </w:p>
    <w:p w:rsidR="00160FB5" w:rsidRDefault="00385C19" w:rsidP="00160FB5">
      <w:pPr>
        <w:rPr>
          <w:rFonts w:ascii="Times New Roman" w:eastAsia="HGSMinchoB" w:hAnsi="Times New Roman" w:cs="Times New Roman"/>
          <w:b/>
          <w:color w:val="000000"/>
          <w:lang w:eastAsia="ja-JP"/>
        </w:rPr>
      </w:pPr>
      <w:r w:rsidRPr="00385C19">
        <w:rPr>
          <w:rFonts w:ascii="Times New Roman" w:eastAsia="HGSMinchoB" w:hAnsi="Times New Roman" w:cs="Times New Roman" w:hint="eastAsia"/>
          <w:b/>
          <w:color w:val="000000"/>
          <w:lang w:eastAsia="ja-JP"/>
        </w:rPr>
        <w:t>29</w:t>
      </w:r>
      <w:r w:rsidRPr="00385C19">
        <w:rPr>
          <w:rFonts w:ascii="Times New Roman" w:eastAsia="HGSMinchoB" w:hAnsi="Times New Roman" w:cs="Times New Roman" w:hint="eastAsia"/>
          <w:b/>
          <w:color w:val="000000"/>
          <w:lang w:eastAsia="ja-JP"/>
        </w:rPr>
        <w:t>種類の</w:t>
      </w:r>
      <w:r w:rsidRPr="00385C19">
        <w:rPr>
          <w:rFonts w:ascii="Times New Roman" w:eastAsia="HGSMinchoB" w:hAnsi="Times New Roman" w:cs="Times New Roman" w:hint="eastAsia"/>
          <w:b/>
          <w:color w:val="000000"/>
          <w:lang w:eastAsia="ja-JP"/>
        </w:rPr>
        <w:t>PFAS</w:t>
      </w:r>
      <w:r w:rsidRPr="00385C19">
        <w:rPr>
          <w:rFonts w:ascii="Times New Roman" w:eastAsia="HGSMinchoB" w:hAnsi="Times New Roman" w:cs="Times New Roman" w:hint="eastAsia"/>
          <w:b/>
          <w:color w:val="000000"/>
          <w:lang w:eastAsia="ja-JP"/>
        </w:rPr>
        <w:t>化合物のうち</w:t>
      </w:r>
      <w:r w:rsidRPr="00385C19">
        <w:rPr>
          <w:rFonts w:ascii="Times New Roman" w:eastAsia="HGSMinchoB" w:hAnsi="Times New Roman" w:cs="Times New Roman" w:hint="eastAsia"/>
          <w:b/>
          <w:color w:val="000000"/>
          <w:lang w:eastAsia="ja-JP"/>
        </w:rPr>
        <w:t>1</w:t>
      </w:r>
      <w:r w:rsidRPr="00385C19">
        <w:rPr>
          <w:rFonts w:ascii="Times New Roman" w:eastAsia="HGSMinchoB" w:hAnsi="Times New Roman" w:cs="Times New Roman" w:hint="eastAsia"/>
          <w:b/>
          <w:color w:val="000000"/>
          <w:lang w:eastAsia="ja-JP"/>
        </w:rPr>
        <w:t>種類が最小報告濃度（</w:t>
      </w:r>
      <w:r w:rsidRPr="00385C19">
        <w:rPr>
          <w:rFonts w:ascii="Times New Roman" w:eastAsia="HGSMinchoB" w:hAnsi="Times New Roman" w:cs="Times New Roman"/>
          <w:b/>
          <w:color w:val="000000"/>
          <w:lang w:eastAsia="ja-JP"/>
        </w:rPr>
        <w:t>MRL</w:t>
      </w:r>
      <w:r w:rsidRPr="00385C19">
        <w:rPr>
          <w:rFonts w:ascii="Times New Roman" w:eastAsia="HGSMinchoB" w:hAnsi="Times New Roman" w:cs="Times New Roman" w:hint="eastAsia"/>
          <w:b/>
          <w:color w:val="000000"/>
          <w:lang w:eastAsia="ja-JP"/>
        </w:rPr>
        <w:t>）を超えて検出されたことを報告します。結果は表</w:t>
      </w:r>
      <w:r w:rsidRPr="00385C19">
        <w:rPr>
          <w:rFonts w:ascii="Times New Roman" w:eastAsia="HGSMinchoB" w:hAnsi="Times New Roman" w:cs="Times New Roman" w:hint="eastAsia"/>
          <w:b/>
          <w:color w:val="000000"/>
          <w:lang w:eastAsia="ja-JP"/>
        </w:rPr>
        <w:t>VIII</w:t>
      </w:r>
      <w:r w:rsidRPr="00385C19">
        <w:rPr>
          <w:rFonts w:ascii="Times New Roman" w:eastAsia="HGSMinchoB" w:hAnsi="Times New Roman" w:cs="Times New Roman" w:hint="eastAsia"/>
          <w:b/>
          <w:color w:val="000000"/>
          <w:lang w:eastAsia="ja-JP"/>
        </w:rPr>
        <w:t>に記載されています。現時点ではこれらすべての化合物について健康報告または最大許容濃度を設定していません。</w:t>
      </w:r>
      <w:r w:rsidRPr="00385C19">
        <w:rPr>
          <w:rFonts w:ascii="Times New Roman" w:eastAsia="HGSMinchoB" w:hAnsi="Times New Roman" w:cs="Times New Roman" w:hint="eastAsia"/>
          <w:b/>
          <w:color w:val="000000"/>
          <w:lang w:eastAsia="ja-JP"/>
        </w:rPr>
        <w:t>PFOA</w:t>
      </w:r>
      <w:r w:rsidRPr="00385C19">
        <w:rPr>
          <w:rFonts w:ascii="Times New Roman" w:eastAsia="HGSMinchoB" w:hAnsi="Times New Roman" w:cs="Times New Roman" w:hint="eastAsia"/>
          <w:b/>
          <w:color w:val="000000"/>
          <w:lang w:eastAsia="ja-JP"/>
        </w:rPr>
        <w:t>、</w:t>
      </w:r>
      <w:r w:rsidRPr="00385C19">
        <w:rPr>
          <w:rFonts w:ascii="Times New Roman" w:eastAsia="HGSMinchoB" w:hAnsi="Times New Roman" w:cs="Times New Roman" w:hint="eastAsia"/>
          <w:b/>
          <w:color w:val="000000"/>
          <w:lang w:eastAsia="ja-JP"/>
        </w:rPr>
        <w:t>PFOS</w:t>
      </w:r>
      <w:r w:rsidRPr="00385C19">
        <w:rPr>
          <w:rFonts w:ascii="Times New Roman" w:eastAsia="HGSMinchoB" w:hAnsi="Times New Roman" w:cs="Times New Roman" w:hint="eastAsia"/>
          <w:b/>
          <w:color w:val="000000"/>
          <w:lang w:eastAsia="ja-JP"/>
        </w:rPr>
        <w:t>、</w:t>
      </w:r>
      <w:r w:rsidRPr="00385C19">
        <w:rPr>
          <w:rFonts w:ascii="Times New Roman" w:eastAsia="HGSMinchoB" w:hAnsi="Times New Roman" w:cs="Times New Roman" w:hint="eastAsia"/>
          <w:b/>
          <w:color w:val="000000"/>
          <w:lang w:eastAsia="ja-JP"/>
        </w:rPr>
        <w:t>PFNA</w:t>
      </w:r>
      <w:r w:rsidRPr="00385C19">
        <w:rPr>
          <w:rFonts w:ascii="Times New Roman" w:eastAsia="HGSMinchoB" w:hAnsi="Times New Roman" w:cs="Times New Roman" w:hint="eastAsia"/>
          <w:b/>
          <w:color w:val="000000"/>
          <w:lang w:eastAsia="ja-JP"/>
        </w:rPr>
        <w:t>、</w:t>
      </w:r>
      <w:proofErr w:type="spellStart"/>
      <w:r w:rsidRPr="00385C19">
        <w:rPr>
          <w:rFonts w:ascii="Times New Roman" w:eastAsia="HGSMinchoB" w:hAnsi="Times New Roman" w:cs="Times New Roman" w:hint="eastAsia"/>
          <w:b/>
          <w:color w:val="000000"/>
          <w:lang w:eastAsia="ja-JP"/>
        </w:rPr>
        <w:t>PFHxS</w:t>
      </w:r>
      <w:proofErr w:type="spellEnd"/>
      <w:r w:rsidRPr="00385C19">
        <w:rPr>
          <w:rFonts w:ascii="Times New Roman" w:eastAsia="HGSMinchoB" w:hAnsi="Times New Roman" w:cs="Times New Roman" w:hint="eastAsia"/>
          <w:b/>
          <w:color w:val="000000"/>
          <w:lang w:eastAsia="ja-JP"/>
        </w:rPr>
        <w:t>、</w:t>
      </w:r>
      <w:r w:rsidRPr="00385C19">
        <w:rPr>
          <w:rFonts w:ascii="Times New Roman" w:eastAsia="HGSMinchoB" w:hAnsi="Times New Roman" w:cs="Times New Roman" w:hint="eastAsia"/>
          <w:b/>
          <w:color w:val="000000"/>
          <w:lang w:eastAsia="ja-JP"/>
        </w:rPr>
        <w:t>PFBS</w:t>
      </w:r>
      <w:r w:rsidRPr="00385C19">
        <w:rPr>
          <w:rFonts w:ascii="Times New Roman" w:eastAsia="HGSMinchoB" w:hAnsi="Times New Roman" w:cs="Times New Roman" w:hint="eastAsia"/>
          <w:b/>
          <w:color w:val="000000"/>
          <w:lang w:eastAsia="ja-JP"/>
        </w:rPr>
        <w:t>、および</w:t>
      </w:r>
      <w:r w:rsidRPr="00385C19">
        <w:rPr>
          <w:rFonts w:ascii="Times New Roman" w:eastAsia="HGSMinchoB" w:hAnsi="Times New Roman" w:cs="Times New Roman" w:hint="eastAsia"/>
          <w:b/>
          <w:color w:val="000000"/>
          <w:lang w:eastAsia="ja-JP"/>
        </w:rPr>
        <w:t xml:space="preserve"> Gen X </w:t>
      </w:r>
      <w:r w:rsidRPr="00385C19">
        <w:rPr>
          <w:rFonts w:ascii="Times New Roman" w:eastAsia="HGSMinchoB" w:hAnsi="Times New Roman" w:cs="Times New Roman" w:hint="eastAsia"/>
          <w:b/>
          <w:color w:val="000000"/>
          <w:lang w:eastAsia="ja-JP"/>
        </w:rPr>
        <w:t>は検出されたが、新しい</w:t>
      </w:r>
      <w:r w:rsidRPr="00385C19">
        <w:rPr>
          <w:rFonts w:ascii="Times New Roman" w:eastAsia="HGSMinchoB" w:hAnsi="Times New Roman" w:cs="Times New Roman" w:hint="eastAsia"/>
          <w:b/>
          <w:color w:val="000000"/>
          <w:lang w:eastAsia="ja-JP"/>
        </w:rPr>
        <w:t xml:space="preserve"> </w:t>
      </w:r>
      <w:r w:rsidRPr="00385C19">
        <w:rPr>
          <w:rFonts w:ascii="Times New Roman" w:eastAsia="HGSMinchoB" w:hAnsi="Times New Roman" w:cs="Times New Roman" w:hint="eastAsia"/>
          <w:b/>
          <w:color w:val="000000"/>
          <w:lang w:eastAsia="ja-JP"/>
        </w:rPr>
        <w:t>最大許容濃度を下回りました。規制化学物質は新最大許容濃度未満であったため、直ちに懸念する必要はありませんが、引き続き飲料水を注意深く監視します。</w:t>
      </w:r>
    </w:p>
    <w:p w:rsidR="00160FB5" w:rsidRDefault="00160FB5" w:rsidP="00160FB5">
      <w:pPr>
        <w:rPr>
          <w:rFonts w:ascii="Times New Roman" w:eastAsia="HGSMinchoB" w:hAnsi="Times New Roman" w:cs="Times New Roman"/>
          <w:b/>
          <w:color w:val="000000"/>
          <w:lang w:eastAsia="ja-JP"/>
        </w:rPr>
      </w:pPr>
    </w:p>
    <w:p w:rsidR="00160FB5" w:rsidRDefault="00160FB5" w:rsidP="00160FB5">
      <w:pPr>
        <w:rPr>
          <w:rFonts w:ascii="Times New Roman" w:eastAsia="HGSMinchoB" w:hAnsi="Times New Roman" w:cs="Times New Roman" w:hint="eastAsia"/>
          <w:b/>
          <w:color w:val="000000"/>
          <w:lang w:eastAsia="ja-JP"/>
        </w:rPr>
      </w:pPr>
    </w:p>
    <w:p w:rsidR="00385C19" w:rsidRDefault="00160FB5" w:rsidP="00160FB5">
      <w:pPr>
        <w:rPr>
          <w:rStyle w:val="Hyperlink"/>
          <w:rFonts w:ascii="Times New Roman" w:eastAsia="Times New Roman" w:hAnsi="Times New Roman" w:cs="Times New Roman"/>
          <w:sz w:val="24"/>
          <w:szCs w:val="24"/>
          <w:u w:val="none"/>
          <w:lang w:eastAsia="ja-JP"/>
        </w:rPr>
      </w:pPr>
      <w:r w:rsidRPr="00160FB5">
        <w:rPr>
          <w:rStyle w:val="Hyperlink"/>
          <w:rFonts w:ascii="Times New Roman" w:eastAsia="Times New Roman" w:hAnsi="Times New Roman" w:cs="Times New Roman"/>
          <w:sz w:val="24"/>
          <w:szCs w:val="24"/>
          <w:u w:val="none"/>
          <w:lang w:eastAsia="ja-JP"/>
        </w:rPr>
        <w:t>For questions on drinking water in general please contact:</w:t>
      </w:r>
      <w:r w:rsidRPr="00160FB5">
        <w:rPr>
          <w:rStyle w:val="Hyperlink"/>
          <w:rFonts w:ascii="Times New Roman" w:eastAsia="HGSMinchoB" w:hAnsi="Times New Roman" w:cs="Times New Roman"/>
          <w:b/>
          <w:color w:val="000000"/>
          <w:u w:val="none"/>
          <w:lang w:eastAsia="ja-JP"/>
        </w:rPr>
        <w:t xml:space="preserve"> </w:t>
      </w:r>
      <w:r w:rsidRPr="00160FB5">
        <w:rPr>
          <w:rStyle w:val="Hyperlink"/>
          <w:rFonts w:ascii="Times New Roman" w:eastAsia="Times New Roman" w:hAnsi="Times New Roman" w:cs="Times New Roman"/>
          <w:sz w:val="24"/>
          <w:szCs w:val="24"/>
          <w:u w:val="none"/>
          <w:lang w:eastAsia="ja-JP"/>
        </w:rPr>
        <w:t xml:space="preserve"> CFAS Public Works Department-Environmental Division at 252-3369</w:t>
      </w:r>
    </w:p>
    <w:p w:rsidR="00160FB5" w:rsidRPr="00160FB5" w:rsidRDefault="00160FB5" w:rsidP="00160FB5">
      <w:pPr>
        <w:spacing w:after="0" w:line="240" w:lineRule="auto"/>
        <w:rPr>
          <w:rStyle w:val="Hyperlink"/>
          <w:rFonts w:ascii="Times New Roman" w:hAnsi="Times New Roman"/>
          <w:b/>
          <w:bCs/>
          <w:color w:val="0000FF"/>
          <w:szCs w:val="20"/>
          <w:u w:val="none"/>
          <w:lang w:eastAsia="ja-JP"/>
        </w:rPr>
      </w:pPr>
      <w:r w:rsidRPr="003615FB">
        <w:rPr>
          <w:rFonts w:ascii="Times New Roman" w:hAnsi="Times New Roman"/>
          <w:color w:val="0000FF"/>
          <w:szCs w:val="20"/>
          <w:lang w:eastAsia="ja-JP"/>
        </w:rPr>
        <w:t>飲料水優先区域調査に関してのお問い合わせは佐世保基地広報課へ。飲料水全般についてのお問い合わせは：佐世保基地施設部環境課，内線２５２－</w:t>
      </w:r>
      <w:r>
        <w:rPr>
          <w:rFonts w:ascii="Times New Roman" w:hAnsi="Times New Roman" w:hint="eastAsia"/>
          <w:color w:val="0000FF"/>
          <w:szCs w:val="20"/>
          <w:lang w:eastAsia="ja-JP"/>
        </w:rPr>
        <w:t>３２４８</w:t>
      </w:r>
      <w:r w:rsidRPr="003615FB">
        <w:rPr>
          <w:rFonts w:ascii="Times New Roman" w:hAnsi="Times New Roman"/>
          <w:color w:val="0000FF"/>
          <w:szCs w:val="20"/>
          <w:lang w:eastAsia="ja-JP"/>
        </w:rPr>
        <w:t>まで</w:t>
      </w:r>
    </w:p>
    <w:p w:rsidR="002C44DF" w:rsidRDefault="002C44DF">
      <w:pPr>
        <w:spacing w:after="160" w:line="259" w:lineRule="auto"/>
        <w:rPr>
          <w:lang w:eastAsia="ja-JP"/>
        </w:rPr>
      </w:pPr>
      <w:r>
        <w:rPr>
          <w:lang w:eastAsia="ja-JP"/>
        </w:rPr>
        <w:br w:type="page"/>
      </w:r>
    </w:p>
    <w:p w:rsidR="002C44DF" w:rsidRDefault="002C44DF" w:rsidP="002C44DF">
      <w:pPr>
        <w:pStyle w:val="Default"/>
        <w:jc w:val="center"/>
        <w:rPr>
          <w:rFonts w:eastAsia="SimSun"/>
          <w:b/>
          <w:sz w:val="28"/>
          <w:szCs w:val="28"/>
          <w:lang w:eastAsia="zh-CN"/>
        </w:rPr>
      </w:pPr>
      <w:r>
        <w:rPr>
          <w:rFonts w:eastAsia="SimSun"/>
          <w:b/>
          <w:sz w:val="28"/>
          <w:szCs w:val="28"/>
          <w:lang w:eastAsia="zh-CN"/>
        </w:rPr>
        <w:lastRenderedPageBreak/>
        <w:t>PFAS AND PFOA TESTING CONDUCTED AT CFAS</w:t>
      </w:r>
    </w:p>
    <w:p w:rsidR="002C44DF" w:rsidRDefault="002C44DF" w:rsidP="002C44DF">
      <w:pPr>
        <w:pStyle w:val="Default"/>
        <w:jc w:val="center"/>
        <w:rPr>
          <w:rFonts w:eastAsia="SimSun"/>
          <w:b/>
          <w:sz w:val="28"/>
          <w:szCs w:val="28"/>
          <w:lang w:eastAsia="zh-CN"/>
        </w:rPr>
      </w:pPr>
    </w:p>
    <w:tbl>
      <w:tblPr>
        <w:tblW w:w="139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36"/>
        <w:gridCol w:w="1474"/>
        <w:gridCol w:w="704"/>
        <w:gridCol w:w="800"/>
        <w:gridCol w:w="836"/>
        <w:gridCol w:w="540"/>
        <w:gridCol w:w="1170"/>
        <w:gridCol w:w="5310"/>
      </w:tblGrid>
      <w:tr w:rsidR="002C44DF" w:rsidRPr="00D144CC" w:rsidTr="007F58A9">
        <w:trPr>
          <w:trHeight w:val="250"/>
        </w:trPr>
        <w:tc>
          <w:tcPr>
            <w:tcW w:w="1080" w:type="dxa"/>
            <w:vMerge w:val="restart"/>
            <w:tcBorders>
              <w:top w:val="single" w:sz="4" w:space="0" w:color="auto"/>
              <w:left w:val="single" w:sz="4" w:space="0" w:color="auto"/>
              <w:right w:val="single" w:sz="4" w:space="0" w:color="auto"/>
            </w:tcBorders>
            <w:shd w:val="clear" w:color="auto" w:fill="99CCFF"/>
          </w:tcPr>
          <w:p w:rsidR="002C44DF" w:rsidRDefault="002C44DF" w:rsidP="007F58A9">
            <w:pPr>
              <w:pStyle w:val="Default"/>
              <w:jc w:val="center"/>
              <w:rPr>
                <w:b/>
                <w:sz w:val="20"/>
                <w:szCs w:val="20"/>
              </w:rPr>
            </w:pPr>
          </w:p>
          <w:p w:rsidR="002C44DF" w:rsidRPr="00C1647A" w:rsidRDefault="002C44DF" w:rsidP="007F58A9">
            <w:pPr>
              <w:pStyle w:val="Default"/>
              <w:jc w:val="center"/>
              <w:rPr>
                <w:b/>
                <w:sz w:val="20"/>
                <w:szCs w:val="20"/>
              </w:rPr>
            </w:pPr>
            <w:r>
              <w:rPr>
                <w:b/>
                <w:sz w:val="20"/>
                <w:szCs w:val="20"/>
              </w:rPr>
              <w:t>Location</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pStyle w:val="Default"/>
              <w:jc w:val="center"/>
              <w:rPr>
                <w:b/>
                <w:sz w:val="20"/>
                <w:szCs w:val="20"/>
              </w:rPr>
            </w:pPr>
            <w:r w:rsidRPr="00C1647A">
              <w:rPr>
                <w:b/>
                <w:sz w:val="20"/>
                <w:szCs w:val="20"/>
              </w:rPr>
              <w:t>Contaminant</w:t>
            </w:r>
            <w:r w:rsidRPr="00C1647A">
              <w:rPr>
                <w:b/>
                <w:bCs/>
                <w:sz w:val="20"/>
                <w:szCs w:val="20"/>
              </w:rPr>
              <w:t xml:space="preserve"> </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spacing w:after="0" w:line="240" w:lineRule="auto"/>
              <w:jc w:val="center"/>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Unit of Measurement</w:t>
            </w:r>
          </w:p>
        </w:tc>
        <w:tc>
          <w:tcPr>
            <w:tcW w:w="1504"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spacing w:after="0" w:line="240" w:lineRule="auto"/>
              <w:jc w:val="center"/>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Detected Level</w:t>
            </w:r>
          </w:p>
        </w:tc>
        <w:tc>
          <w:tcPr>
            <w:tcW w:w="836" w:type="dxa"/>
            <w:vMerge w:val="restart"/>
            <w:tcBorders>
              <w:top w:val="single" w:sz="4" w:space="0" w:color="auto"/>
              <w:left w:val="single" w:sz="4" w:space="0" w:color="auto"/>
              <w:right w:val="single" w:sz="4" w:space="0" w:color="auto"/>
            </w:tcBorders>
            <w:shd w:val="clear" w:color="auto" w:fill="99CCFF"/>
            <w:vAlign w:val="center"/>
          </w:tcPr>
          <w:p w:rsidR="002C44DF" w:rsidRDefault="002C44DF" w:rsidP="007F58A9">
            <w:pPr>
              <w:pStyle w:val="Default"/>
              <w:jc w:val="center"/>
              <w:rPr>
                <w:b/>
                <w:bCs/>
                <w:sz w:val="20"/>
                <w:szCs w:val="20"/>
              </w:rPr>
            </w:pPr>
            <w:r>
              <w:rPr>
                <w:b/>
                <w:bCs/>
                <w:sz w:val="20"/>
                <w:szCs w:val="20"/>
              </w:rPr>
              <w:t>Above MRL?</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pStyle w:val="Default"/>
              <w:jc w:val="center"/>
              <w:rPr>
                <w:sz w:val="20"/>
                <w:szCs w:val="20"/>
              </w:rPr>
            </w:pPr>
            <w:r>
              <w:rPr>
                <w:b/>
                <w:bCs/>
                <w:sz w:val="20"/>
                <w:szCs w:val="20"/>
              </w:rPr>
              <w:t xml:space="preserve">HA </w:t>
            </w:r>
            <w:r w:rsidRPr="00C1647A">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spacing w:after="0" w:line="240" w:lineRule="auto"/>
              <w:jc w:val="center"/>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Violation?</w:t>
            </w:r>
          </w:p>
        </w:tc>
        <w:tc>
          <w:tcPr>
            <w:tcW w:w="531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spacing w:after="0" w:line="240" w:lineRule="auto"/>
              <w:jc w:val="center"/>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Possible Sources of Contamination</w:t>
            </w:r>
          </w:p>
        </w:tc>
      </w:tr>
      <w:tr w:rsidR="002C44DF" w:rsidRPr="00D144CC" w:rsidTr="007F58A9">
        <w:trPr>
          <w:trHeight w:val="249"/>
        </w:trPr>
        <w:tc>
          <w:tcPr>
            <w:tcW w:w="1080" w:type="dxa"/>
            <w:vMerge/>
            <w:tcBorders>
              <w:left w:val="single" w:sz="4" w:space="0" w:color="auto"/>
              <w:bottom w:val="single" w:sz="4" w:space="0" w:color="auto"/>
              <w:right w:val="single" w:sz="4" w:space="0" w:color="auto"/>
            </w:tcBorders>
          </w:tcPr>
          <w:p w:rsidR="002C44DF" w:rsidRPr="00C1647A" w:rsidRDefault="002C44DF" w:rsidP="007F58A9">
            <w:pPr>
              <w:spacing w:after="0" w:line="240" w:lineRule="auto"/>
              <w:rPr>
                <w:rFonts w:ascii="Times New Roman" w:eastAsia="SimSun" w:hAnsi="Times New Roman" w:cs="Times New Roman"/>
                <w:sz w:val="20"/>
                <w:szCs w:val="20"/>
                <w:lang w:eastAsia="zh-CN"/>
              </w:rPr>
            </w:pPr>
          </w:p>
        </w:tc>
        <w:tc>
          <w:tcPr>
            <w:tcW w:w="2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4DF" w:rsidRPr="00C1647A" w:rsidRDefault="002C44DF" w:rsidP="007F58A9">
            <w:pPr>
              <w:spacing w:after="0" w:line="240" w:lineRule="auto"/>
              <w:rPr>
                <w:rFonts w:ascii="Times New Roman" w:eastAsia="SimSun" w:hAnsi="Times New Roman" w:cs="Times New Roman"/>
                <w:sz w:val="20"/>
                <w:szCs w:val="20"/>
                <w:lang w:eastAsia="zh-CN"/>
              </w:rPr>
            </w:pPr>
          </w:p>
        </w:tc>
        <w:tc>
          <w:tcPr>
            <w:tcW w:w="14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4DF" w:rsidRPr="00C1647A" w:rsidRDefault="002C44DF" w:rsidP="007F58A9">
            <w:pPr>
              <w:spacing w:after="0" w:line="240" w:lineRule="auto"/>
              <w:rPr>
                <w:rFonts w:ascii="Times New Roman" w:eastAsia="SimSun" w:hAnsi="Times New Roman" w:cs="Times New Roman"/>
                <w:sz w:val="20"/>
                <w:szCs w:val="20"/>
                <w:lang w:eastAsia="zh-CN"/>
              </w:rPr>
            </w:pPr>
          </w:p>
        </w:tc>
        <w:tc>
          <w:tcPr>
            <w:tcW w:w="704" w:type="dxa"/>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spacing w:after="0" w:line="240" w:lineRule="auto"/>
              <w:jc w:val="center"/>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High</w:t>
            </w:r>
          </w:p>
        </w:tc>
        <w:tc>
          <w:tcPr>
            <w:tcW w:w="800" w:type="dxa"/>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spacing w:after="0" w:line="240" w:lineRule="auto"/>
              <w:jc w:val="center"/>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Low</w:t>
            </w:r>
          </w:p>
        </w:tc>
        <w:tc>
          <w:tcPr>
            <w:tcW w:w="836" w:type="dxa"/>
            <w:vMerge/>
            <w:tcBorders>
              <w:left w:val="single" w:sz="4" w:space="0" w:color="auto"/>
              <w:bottom w:val="single" w:sz="4" w:space="0" w:color="auto"/>
              <w:right w:val="single" w:sz="4" w:space="0" w:color="auto"/>
            </w:tcBorders>
          </w:tcPr>
          <w:p w:rsidR="002C44DF" w:rsidRPr="00C1647A" w:rsidRDefault="002C44DF" w:rsidP="007F58A9">
            <w:pPr>
              <w:spacing w:after="0" w:line="240" w:lineRule="auto"/>
              <w:rPr>
                <w:rFonts w:ascii="Times New Roman" w:eastAsia="SimSun" w:hAnsi="Times New Roman" w:cs="Times New Roman"/>
                <w:sz w:val="20"/>
                <w:szCs w:val="20"/>
                <w:lang w:eastAsia="zh-CN"/>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4DF" w:rsidRPr="00C1647A" w:rsidRDefault="002C44DF" w:rsidP="007F58A9">
            <w:pPr>
              <w:spacing w:after="0" w:line="240" w:lineRule="auto"/>
              <w:rPr>
                <w:rFonts w:ascii="Times New Roman" w:eastAsia="SimSun" w:hAnsi="Times New Roman" w:cs="Times New Roman"/>
                <w:sz w:val="20"/>
                <w:szCs w:val="20"/>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99CCFF"/>
            <w:vAlign w:val="center"/>
          </w:tcPr>
          <w:p w:rsidR="002C44DF" w:rsidRPr="00C1647A" w:rsidRDefault="002C44DF" w:rsidP="007F58A9">
            <w:pPr>
              <w:spacing w:after="0" w:line="240" w:lineRule="auto"/>
              <w:jc w:val="center"/>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Yes / No</w:t>
            </w:r>
          </w:p>
        </w:tc>
        <w:tc>
          <w:tcPr>
            <w:tcW w:w="53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4DF" w:rsidRPr="00C1647A" w:rsidRDefault="002C44DF" w:rsidP="007F58A9">
            <w:pPr>
              <w:spacing w:after="0" w:line="240" w:lineRule="auto"/>
              <w:rPr>
                <w:rFonts w:ascii="Times New Roman" w:eastAsia="SimSun" w:hAnsi="Times New Roman" w:cs="Times New Roman"/>
                <w:sz w:val="20"/>
                <w:szCs w:val="20"/>
                <w:lang w:eastAsia="zh-CN"/>
              </w:rPr>
            </w:pPr>
          </w:p>
        </w:tc>
      </w:tr>
      <w:tr w:rsidR="002C44DF" w:rsidRPr="00D144CC" w:rsidTr="007F58A9">
        <w:trPr>
          <w:trHeight w:val="198"/>
        </w:trPr>
        <w:tc>
          <w:tcPr>
            <w:tcW w:w="1080" w:type="dxa"/>
            <w:tcBorders>
              <w:top w:val="single" w:sz="4" w:space="0" w:color="auto"/>
              <w:left w:val="single" w:sz="4" w:space="0" w:color="auto"/>
              <w:bottom w:val="single" w:sz="4" w:space="0" w:color="auto"/>
              <w:right w:val="single" w:sz="4" w:space="0" w:color="auto"/>
            </w:tcBorders>
            <w:shd w:val="clear" w:color="auto" w:fill="CCFFFF"/>
          </w:tcPr>
          <w:p w:rsidR="002C44DF" w:rsidRPr="00C1647A" w:rsidRDefault="002C44DF" w:rsidP="007F58A9">
            <w:pPr>
              <w:spacing w:after="0" w:line="240" w:lineRule="auto"/>
              <w:rPr>
                <w:rFonts w:ascii="Times New Roman" w:eastAsia="SimSun" w:hAnsi="Times New Roman" w:cs="Times New Roman"/>
                <w:b/>
                <w:sz w:val="20"/>
                <w:szCs w:val="20"/>
                <w:lang w:eastAsia="zh-CN"/>
              </w:rPr>
            </w:pPr>
          </w:p>
        </w:tc>
        <w:tc>
          <w:tcPr>
            <w:tcW w:w="12870" w:type="dxa"/>
            <w:gridSpan w:val="8"/>
            <w:tcBorders>
              <w:top w:val="single" w:sz="4" w:space="0" w:color="auto"/>
              <w:left w:val="single" w:sz="4" w:space="0" w:color="auto"/>
              <w:bottom w:val="single" w:sz="4" w:space="0" w:color="auto"/>
              <w:right w:val="single" w:sz="4" w:space="0" w:color="auto"/>
            </w:tcBorders>
            <w:shd w:val="clear" w:color="auto" w:fill="CCFFFF"/>
          </w:tcPr>
          <w:p w:rsidR="002C44DF" w:rsidRPr="00C1647A" w:rsidRDefault="002C44DF" w:rsidP="007F58A9">
            <w:pPr>
              <w:spacing w:after="0" w:line="240" w:lineRule="auto"/>
              <w:rPr>
                <w:rFonts w:ascii="Times New Roman" w:eastAsia="SimSun" w:hAnsi="Times New Roman" w:cs="Times New Roman"/>
                <w:b/>
                <w:sz w:val="20"/>
                <w:szCs w:val="20"/>
                <w:lang w:eastAsia="zh-CN"/>
              </w:rPr>
            </w:pPr>
            <w:r w:rsidRPr="00C1647A">
              <w:rPr>
                <w:rFonts w:ascii="Times New Roman" w:eastAsia="SimSun" w:hAnsi="Times New Roman" w:cs="Times New Roman"/>
                <w:b/>
                <w:sz w:val="20"/>
                <w:szCs w:val="20"/>
                <w:lang w:eastAsia="zh-CN"/>
              </w:rPr>
              <w:t>CONTAMINANTS</w:t>
            </w:r>
            <w:r>
              <w:rPr>
                <w:rFonts w:ascii="Times New Roman" w:eastAsia="SimSun" w:hAnsi="Times New Roman" w:cs="Times New Roman"/>
                <w:b/>
                <w:sz w:val="20"/>
                <w:szCs w:val="20"/>
                <w:lang w:eastAsia="zh-CN"/>
              </w:rPr>
              <w:t xml:space="preserve"> DETECTED</w:t>
            </w:r>
          </w:p>
        </w:tc>
      </w:tr>
      <w:tr w:rsidR="002C44DF" w:rsidRPr="005849FC" w:rsidTr="007F58A9">
        <w:trPr>
          <w:trHeight w:val="624"/>
        </w:trPr>
        <w:tc>
          <w:tcPr>
            <w:tcW w:w="1080"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Akasaki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4,8-dioxa-3H-perfluorononanoic acid (ADONA)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1.8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 xml:space="preserve">Plastics/Coatings </w:t>
            </w:r>
          </w:p>
        </w:tc>
      </w:tr>
      <w:tr w:rsidR="002C44DF" w:rsidRPr="005849FC" w:rsidTr="007F58A9">
        <w:trPr>
          <w:trHeight w:val="624"/>
        </w:trPr>
        <w:tc>
          <w:tcPr>
            <w:tcW w:w="1080"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Akasaki</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sidRPr="003C4445">
              <w:rPr>
                <w:rFonts w:ascii="Times New Roman" w:eastAsia="SimSun" w:hAnsi="Times New Roman" w:cs="Times New Roman"/>
                <w:sz w:val="20"/>
                <w:szCs w:val="20"/>
                <w:lang w:eastAsia="zh-CN"/>
              </w:rPr>
              <w:t>4,8-Dioxa-3H-perfluorononanoic Acid</w:t>
            </w:r>
            <w:r>
              <w:rPr>
                <w:rFonts w:ascii="Times New Roman" w:eastAsia="SimSun" w:hAnsi="Times New Roman" w:cs="Times New Roman"/>
                <w:sz w:val="20"/>
                <w:szCs w:val="20"/>
                <w:lang w:eastAsia="zh-CN"/>
              </w:rPr>
              <w:t xml:space="preserve"> (ADONA)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Plastics/Coatings</w:t>
            </w:r>
          </w:p>
        </w:tc>
      </w:tr>
      <w:tr w:rsidR="002C44DF" w:rsidRPr="005849FC" w:rsidTr="007F58A9">
        <w:trPr>
          <w:trHeight w:val="416"/>
        </w:trPr>
        <w:tc>
          <w:tcPr>
            <w:tcW w:w="1080"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sidRPr="005849FC">
              <w:rPr>
                <w:rFonts w:ascii="Times New Roman" w:eastAsia="SimSun" w:hAnsi="Times New Roman" w:cs="Times New Roman"/>
                <w:sz w:val="20"/>
                <w:szCs w:val="20"/>
                <w:lang w:eastAsia="zh-CN"/>
              </w:rPr>
              <w:t>Yokose</w:t>
            </w:r>
            <w:proofErr w:type="spellEnd"/>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sidRPr="005849FC">
              <w:rPr>
                <w:rFonts w:ascii="Times New Roman" w:eastAsia="SimSun" w:hAnsi="Times New Roman" w:cs="Times New Roman"/>
                <w:sz w:val="20"/>
                <w:szCs w:val="20"/>
                <w:lang w:eastAsia="zh-CN"/>
              </w:rPr>
              <w:t>Perfluoro</w:t>
            </w:r>
            <w:proofErr w:type="spellEnd"/>
            <w:r w:rsidRPr="005849FC">
              <w:rPr>
                <w:rFonts w:ascii="Times New Roman" w:eastAsia="SimSun" w:hAnsi="Times New Roman" w:cs="Times New Roman"/>
                <w:sz w:val="20"/>
                <w:szCs w:val="20"/>
                <w:lang w:eastAsia="zh-CN"/>
              </w:rPr>
              <w:t>-n-</w:t>
            </w:r>
            <w:proofErr w:type="spellStart"/>
            <w:r w:rsidRPr="005849FC">
              <w:rPr>
                <w:rFonts w:ascii="Times New Roman" w:eastAsia="SimSun" w:hAnsi="Times New Roman" w:cs="Times New Roman"/>
                <w:sz w:val="20"/>
                <w:szCs w:val="20"/>
                <w:lang w:eastAsia="zh-CN"/>
              </w:rPr>
              <w:t>octanoic</w:t>
            </w:r>
            <w:proofErr w:type="spellEnd"/>
            <w:r w:rsidRPr="005849FC">
              <w:rPr>
                <w:rFonts w:ascii="Times New Roman" w:eastAsia="SimSun" w:hAnsi="Times New Roman" w:cs="Times New Roman"/>
                <w:sz w:val="20"/>
                <w:szCs w:val="20"/>
                <w:lang w:eastAsia="zh-CN"/>
              </w:rPr>
              <w:t xml:space="preserve"> acid (PFOA)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2.2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sidRPr="005849FC">
              <w:rPr>
                <w:rFonts w:ascii="Times New Roman" w:eastAsia="SimSun" w:hAnsi="Times New Roman" w:cs="Times New Roman"/>
                <w:sz w:val="20"/>
                <w:szCs w:val="20"/>
                <w:lang w:eastAsia="zh-CN"/>
              </w:rPr>
              <w:t xml:space="preserve">Fire Fighting Foams, Surface Finishes, Sealants </w:t>
            </w:r>
          </w:p>
        </w:tc>
      </w:tr>
      <w:tr w:rsidR="002C44DF" w:rsidRPr="005849FC" w:rsidTr="007F58A9">
        <w:trPr>
          <w:trHeight w:val="416"/>
        </w:trPr>
        <w:tc>
          <w:tcPr>
            <w:tcW w:w="1080"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Yokose</w:t>
            </w:r>
            <w:proofErr w:type="spellEnd"/>
            <w:r>
              <w:rPr>
                <w:rFonts w:ascii="Times New Roman" w:eastAsia="SimSun" w:hAnsi="Times New Roman" w:cs="Times New Roman"/>
                <w:sz w:val="20"/>
                <w:szCs w:val="20"/>
                <w:lang w:eastAsia="zh-CN"/>
              </w:rPr>
              <w:t xml:space="preserve"> </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sidRPr="003C4445">
              <w:rPr>
                <w:rFonts w:ascii="Times New Roman" w:eastAsia="SimSun" w:hAnsi="Times New Roman" w:cs="Times New Roman"/>
                <w:sz w:val="20"/>
                <w:szCs w:val="20"/>
                <w:lang w:eastAsia="zh-CN"/>
              </w:rPr>
              <w:t>Perfluoropentanoic</w:t>
            </w:r>
            <w:proofErr w:type="spellEnd"/>
            <w:r w:rsidRPr="003C4445">
              <w:rPr>
                <w:rFonts w:ascii="Times New Roman" w:eastAsia="SimSun" w:hAnsi="Times New Roman" w:cs="Times New Roman"/>
                <w:sz w:val="20"/>
                <w:szCs w:val="20"/>
                <w:lang w:eastAsia="zh-CN"/>
              </w:rPr>
              <w:t xml:space="preserve"> acid (</w:t>
            </w:r>
            <w:proofErr w:type="spellStart"/>
            <w:r w:rsidRPr="003C4445">
              <w:rPr>
                <w:rFonts w:ascii="Times New Roman" w:eastAsia="SimSun" w:hAnsi="Times New Roman" w:cs="Times New Roman"/>
                <w:sz w:val="20"/>
                <w:szCs w:val="20"/>
                <w:lang w:eastAsia="zh-CN"/>
              </w:rPr>
              <w:t>PFPeA</w:t>
            </w:r>
            <w:proofErr w:type="spellEnd"/>
            <w:r w:rsidRPr="003C4445">
              <w:rPr>
                <w:rFonts w:ascii="Times New Roman" w:eastAsia="SimSun" w:hAnsi="Times New Roman" w:cs="Times New Roman"/>
                <w:sz w:val="20"/>
                <w:szCs w:val="20"/>
                <w:lang w:eastAsia="zh-CN"/>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Material and Fabric Coatings, Fire Fighting Foams</w:t>
            </w:r>
          </w:p>
        </w:tc>
      </w:tr>
      <w:tr w:rsidR="002C44DF" w:rsidRPr="005849FC" w:rsidTr="007F58A9">
        <w:trPr>
          <w:trHeight w:val="416"/>
        </w:trPr>
        <w:tc>
          <w:tcPr>
            <w:tcW w:w="1080"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Maebata</w:t>
            </w:r>
            <w:proofErr w:type="spellEnd"/>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sidRPr="009956F0">
              <w:rPr>
                <w:rFonts w:ascii="Times New Roman" w:eastAsia="SimSun" w:hAnsi="Times New Roman" w:cs="Times New Roman"/>
                <w:sz w:val="20"/>
                <w:szCs w:val="20"/>
                <w:lang w:eastAsia="zh-CN"/>
              </w:rPr>
              <w:t>Perfluorobutanoic</w:t>
            </w:r>
            <w:proofErr w:type="spellEnd"/>
            <w:r w:rsidRPr="009956F0">
              <w:rPr>
                <w:rFonts w:ascii="Times New Roman" w:eastAsia="SimSun" w:hAnsi="Times New Roman" w:cs="Times New Roman"/>
                <w:sz w:val="20"/>
                <w:szCs w:val="20"/>
                <w:lang w:eastAsia="zh-CN"/>
              </w:rPr>
              <w:t xml:space="preserve"> acid (PFBA)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Fabric Coatings, Food Packaging</w:t>
            </w:r>
          </w:p>
        </w:tc>
      </w:tr>
      <w:tr w:rsidR="002C44DF" w:rsidRPr="005849FC" w:rsidTr="007F58A9">
        <w:trPr>
          <w:trHeight w:val="416"/>
        </w:trPr>
        <w:tc>
          <w:tcPr>
            <w:tcW w:w="1080"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Maebata</w:t>
            </w:r>
            <w:proofErr w:type="spellEnd"/>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proofErr w:type="spellStart"/>
            <w:r w:rsidRPr="009956F0">
              <w:rPr>
                <w:rFonts w:ascii="Times New Roman" w:eastAsia="SimSun" w:hAnsi="Times New Roman" w:cs="Times New Roman"/>
                <w:sz w:val="20"/>
                <w:szCs w:val="20"/>
                <w:lang w:eastAsia="zh-CN"/>
              </w:rPr>
              <w:t>Perfluorooctanoic</w:t>
            </w:r>
            <w:proofErr w:type="spellEnd"/>
            <w:r w:rsidRPr="009956F0">
              <w:rPr>
                <w:rFonts w:ascii="Times New Roman" w:eastAsia="SimSun" w:hAnsi="Times New Roman" w:cs="Times New Roman"/>
                <w:sz w:val="20"/>
                <w:szCs w:val="20"/>
                <w:lang w:eastAsia="zh-CN"/>
              </w:rPr>
              <w:t xml:space="preserve"> acid (PFOA)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Material and Fabric Coatings, Food Packaging</w:t>
            </w:r>
          </w:p>
        </w:tc>
      </w:tr>
      <w:tr w:rsidR="002C44DF" w:rsidRPr="005849FC" w:rsidTr="007F58A9">
        <w:trPr>
          <w:trHeight w:val="416"/>
        </w:trPr>
        <w:tc>
          <w:tcPr>
            <w:tcW w:w="1080" w:type="dxa"/>
            <w:tcBorders>
              <w:top w:val="single" w:sz="4" w:space="0" w:color="auto"/>
              <w:left w:val="single" w:sz="4" w:space="0" w:color="auto"/>
              <w:bottom w:val="single" w:sz="4" w:space="0" w:color="auto"/>
              <w:right w:val="single" w:sz="4" w:space="0" w:color="auto"/>
            </w:tcBorders>
          </w:tcPr>
          <w:p w:rsidR="002C44DF" w:rsidRDefault="002C44DF" w:rsidP="007F58A9">
            <w:pPr>
              <w:spacing w:after="0" w:line="240" w:lineRule="auto"/>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Hario</w:t>
            </w:r>
            <w:proofErr w:type="spellEnd"/>
            <w:r>
              <w:rPr>
                <w:rFonts w:ascii="Times New Roman" w:eastAsia="SimSun" w:hAnsi="Times New Roman" w:cs="Times New Roman"/>
                <w:sz w:val="20"/>
                <w:szCs w:val="20"/>
                <w:lang w:eastAsia="zh-CN"/>
              </w:rPr>
              <w:t xml:space="preserve"> Housing</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9956F0" w:rsidRDefault="002C44DF" w:rsidP="007F58A9">
            <w:pPr>
              <w:spacing w:after="0" w:line="240" w:lineRule="auto"/>
              <w:rPr>
                <w:rFonts w:ascii="Times New Roman" w:eastAsia="SimSun" w:hAnsi="Times New Roman" w:cs="Times New Roman"/>
                <w:sz w:val="20"/>
                <w:szCs w:val="20"/>
                <w:lang w:eastAsia="zh-CN"/>
              </w:rPr>
            </w:pPr>
            <w:proofErr w:type="spellStart"/>
            <w:r w:rsidRPr="009956F0">
              <w:rPr>
                <w:rFonts w:ascii="Times New Roman" w:eastAsia="SimSun" w:hAnsi="Times New Roman" w:cs="Times New Roman"/>
                <w:sz w:val="20"/>
                <w:szCs w:val="20"/>
                <w:lang w:eastAsia="zh-CN"/>
              </w:rPr>
              <w:t>Perfluorobutanoic</w:t>
            </w:r>
            <w:proofErr w:type="spellEnd"/>
            <w:r w:rsidRPr="009956F0">
              <w:rPr>
                <w:rFonts w:ascii="Times New Roman" w:eastAsia="SimSun" w:hAnsi="Times New Roman" w:cs="Times New Roman"/>
                <w:sz w:val="20"/>
                <w:szCs w:val="20"/>
                <w:lang w:eastAsia="zh-CN"/>
              </w:rPr>
              <w:t xml:space="preserve"> acid (PFBA)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Fabric Coatings, Food Packaging</w:t>
            </w:r>
          </w:p>
        </w:tc>
      </w:tr>
      <w:tr w:rsidR="002C44DF" w:rsidRPr="005849FC" w:rsidTr="007F58A9">
        <w:trPr>
          <w:trHeight w:val="416"/>
        </w:trPr>
        <w:tc>
          <w:tcPr>
            <w:tcW w:w="1080" w:type="dxa"/>
            <w:tcBorders>
              <w:top w:val="single" w:sz="4" w:space="0" w:color="auto"/>
              <w:left w:val="single" w:sz="4" w:space="0" w:color="auto"/>
              <w:bottom w:val="single" w:sz="4" w:space="0" w:color="auto"/>
              <w:right w:val="single" w:sz="4" w:space="0" w:color="auto"/>
            </w:tcBorders>
          </w:tcPr>
          <w:p w:rsidR="002C44DF" w:rsidRDefault="002C44DF" w:rsidP="007F58A9">
            <w:pPr>
              <w:spacing w:after="0" w:line="240" w:lineRule="auto"/>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Hario</w:t>
            </w:r>
            <w:proofErr w:type="spellEnd"/>
            <w:r>
              <w:rPr>
                <w:rFonts w:ascii="Times New Roman" w:eastAsia="SimSun" w:hAnsi="Times New Roman" w:cs="Times New Roman"/>
                <w:sz w:val="20"/>
                <w:szCs w:val="20"/>
                <w:lang w:eastAsia="zh-CN"/>
              </w:rPr>
              <w:t xml:space="preserve"> Housing</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9956F0" w:rsidRDefault="002C44DF" w:rsidP="007F58A9">
            <w:pPr>
              <w:spacing w:after="0" w:line="240" w:lineRule="auto"/>
              <w:rPr>
                <w:rFonts w:ascii="Times New Roman" w:eastAsia="SimSun" w:hAnsi="Times New Roman" w:cs="Times New Roman"/>
                <w:sz w:val="20"/>
                <w:szCs w:val="20"/>
                <w:lang w:eastAsia="zh-CN"/>
              </w:rPr>
            </w:pPr>
            <w:proofErr w:type="spellStart"/>
            <w:r w:rsidRPr="009956F0">
              <w:rPr>
                <w:rFonts w:ascii="Times New Roman" w:eastAsia="SimSun" w:hAnsi="Times New Roman" w:cs="Times New Roman"/>
                <w:sz w:val="20"/>
                <w:szCs w:val="20"/>
                <w:lang w:eastAsia="zh-CN"/>
              </w:rPr>
              <w:t>Perfluorooctanoic</w:t>
            </w:r>
            <w:proofErr w:type="spellEnd"/>
            <w:r w:rsidRPr="009956F0">
              <w:rPr>
                <w:rFonts w:ascii="Times New Roman" w:eastAsia="SimSun" w:hAnsi="Times New Roman" w:cs="Times New Roman"/>
                <w:sz w:val="20"/>
                <w:szCs w:val="20"/>
                <w:lang w:eastAsia="zh-CN"/>
              </w:rPr>
              <w:t xml:space="preserve"> acid (PFOA)</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ng/L</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836" w:type="dxa"/>
            <w:tcBorders>
              <w:top w:val="single" w:sz="4" w:space="0" w:color="auto"/>
              <w:left w:val="single" w:sz="4" w:space="0" w:color="auto"/>
              <w:bottom w:val="single" w:sz="4" w:space="0" w:color="auto"/>
              <w:right w:val="single" w:sz="4" w:space="0" w:color="auto"/>
            </w:tcBorders>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70</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2C44DF" w:rsidRDefault="002C44DF" w:rsidP="007F58A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C44DF" w:rsidRPr="005849FC" w:rsidRDefault="002C44DF" w:rsidP="007F58A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Material and Fabric Coatings, Food Packaging</w:t>
            </w:r>
          </w:p>
        </w:tc>
      </w:tr>
    </w:tbl>
    <w:p w:rsidR="002C44DF" w:rsidRPr="005849FC" w:rsidRDefault="002C44DF" w:rsidP="002C44DF">
      <w:pPr>
        <w:pStyle w:val="Default"/>
        <w:rPr>
          <w:b/>
          <w:bCs/>
          <w:sz w:val="20"/>
          <w:szCs w:val="20"/>
        </w:rPr>
      </w:pPr>
    </w:p>
    <w:p w:rsidR="002C44DF" w:rsidRDefault="002C44DF" w:rsidP="002C44DF">
      <w:pPr>
        <w:pStyle w:val="Default"/>
        <w:rPr>
          <w:b/>
          <w:bCs/>
          <w:sz w:val="18"/>
          <w:szCs w:val="18"/>
        </w:rPr>
      </w:pPr>
      <w:r w:rsidRPr="005849FC">
        <w:rPr>
          <w:b/>
          <w:bCs/>
          <w:sz w:val="18"/>
          <w:szCs w:val="18"/>
        </w:rPr>
        <w:t xml:space="preserve">Notes: </w:t>
      </w:r>
    </w:p>
    <w:p w:rsidR="002C44DF" w:rsidRDefault="002C44DF" w:rsidP="002C44DF">
      <w:pPr>
        <w:pStyle w:val="Default"/>
        <w:rPr>
          <w:bCs/>
          <w:sz w:val="18"/>
          <w:szCs w:val="18"/>
        </w:rPr>
      </w:pPr>
      <w:r>
        <w:rPr>
          <w:bCs/>
          <w:sz w:val="18"/>
          <w:szCs w:val="18"/>
        </w:rPr>
        <w:t>In cases where there is a contaminant listed in repetition, it was detected with a different EPA Analytical Method. CFAS is required to test for PFAS/PFOA using EPA Analytical Method 537.1 and Method 533</w:t>
      </w:r>
    </w:p>
    <w:p w:rsidR="002C44DF" w:rsidRPr="003C4445" w:rsidRDefault="002C44DF" w:rsidP="002C44DF">
      <w:pPr>
        <w:pStyle w:val="Default"/>
        <w:rPr>
          <w:sz w:val="18"/>
          <w:szCs w:val="18"/>
        </w:rPr>
      </w:pPr>
      <w:r>
        <w:rPr>
          <w:bCs/>
          <w:sz w:val="18"/>
          <w:szCs w:val="18"/>
        </w:rPr>
        <w:t xml:space="preserve">* Tested above the MRL with EPA method 533. This results in enhanced testing frequency for this constituent, but it is well below the project Health Advisory level </w:t>
      </w:r>
    </w:p>
    <w:p w:rsidR="002C44DF" w:rsidRPr="005849FC" w:rsidRDefault="002C44DF" w:rsidP="002C44DF">
      <w:pPr>
        <w:pStyle w:val="Default"/>
        <w:rPr>
          <w:b/>
          <w:bCs/>
          <w:sz w:val="18"/>
          <w:szCs w:val="18"/>
        </w:rPr>
      </w:pPr>
    </w:p>
    <w:p w:rsidR="002C44DF" w:rsidRPr="005849FC" w:rsidRDefault="002C44DF" w:rsidP="002C44DF">
      <w:pPr>
        <w:pStyle w:val="Default"/>
        <w:rPr>
          <w:sz w:val="18"/>
          <w:szCs w:val="18"/>
        </w:rPr>
      </w:pPr>
      <w:r w:rsidRPr="005849FC">
        <w:rPr>
          <w:b/>
          <w:bCs/>
          <w:sz w:val="18"/>
          <w:szCs w:val="18"/>
        </w:rPr>
        <w:t xml:space="preserve">Abbreviations and Definitions: </w:t>
      </w:r>
    </w:p>
    <w:p w:rsidR="002C44DF" w:rsidRPr="005849FC" w:rsidRDefault="002C44DF" w:rsidP="002C44DF">
      <w:pPr>
        <w:pStyle w:val="Default"/>
        <w:rPr>
          <w:sz w:val="18"/>
          <w:szCs w:val="18"/>
        </w:rPr>
      </w:pPr>
      <w:r w:rsidRPr="005849FC">
        <w:rPr>
          <w:rFonts w:eastAsia="SimSun"/>
          <w:b/>
          <w:sz w:val="18"/>
          <w:szCs w:val="20"/>
          <w:lang w:eastAsia="zh-CN"/>
        </w:rPr>
        <w:t xml:space="preserve">HA: </w:t>
      </w:r>
      <w:r w:rsidRPr="005849FC">
        <w:rPr>
          <w:rFonts w:eastAsia="SimSun"/>
          <w:sz w:val="18"/>
          <w:szCs w:val="20"/>
          <w:lang w:eastAsia="zh-CN"/>
        </w:rPr>
        <w:t xml:space="preserve"> Health Advisory Level</w:t>
      </w:r>
    </w:p>
    <w:p w:rsidR="002C44DF" w:rsidRDefault="002C44DF" w:rsidP="002C44DF">
      <w:pPr>
        <w:pStyle w:val="Default"/>
        <w:rPr>
          <w:sz w:val="18"/>
          <w:szCs w:val="18"/>
        </w:rPr>
      </w:pPr>
      <w:proofErr w:type="gramStart"/>
      <w:r w:rsidRPr="005849FC">
        <w:rPr>
          <w:b/>
          <w:bCs/>
          <w:sz w:val="18"/>
          <w:szCs w:val="18"/>
        </w:rPr>
        <w:t>ng/L</w:t>
      </w:r>
      <w:proofErr w:type="gramEnd"/>
      <w:r w:rsidRPr="005849FC">
        <w:rPr>
          <w:b/>
          <w:bCs/>
          <w:sz w:val="18"/>
          <w:szCs w:val="18"/>
        </w:rPr>
        <w:t xml:space="preserve">: </w:t>
      </w:r>
      <w:proofErr w:type="spellStart"/>
      <w:r w:rsidRPr="005849FC">
        <w:rPr>
          <w:sz w:val="18"/>
          <w:szCs w:val="18"/>
        </w:rPr>
        <w:t>nanograms</w:t>
      </w:r>
      <w:proofErr w:type="spellEnd"/>
      <w:r>
        <w:rPr>
          <w:sz w:val="18"/>
          <w:szCs w:val="18"/>
        </w:rPr>
        <w:t xml:space="preserve"> per Liter</w:t>
      </w:r>
    </w:p>
    <w:p w:rsidR="002C44DF" w:rsidRPr="003C4445" w:rsidRDefault="002C44DF" w:rsidP="002C44DF">
      <w:pPr>
        <w:pStyle w:val="Default"/>
        <w:rPr>
          <w:sz w:val="18"/>
          <w:szCs w:val="18"/>
        </w:rPr>
      </w:pPr>
      <w:r>
        <w:rPr>
          <w:b/>
          <w:sz w:val="18"/>
          <w:szCs w:val="18"/>
        </w:rPr>
        <w:t>MRL</w:t>
      </w:r>
      <w:r>
        <w:rPr>
          <w:b/>
          <w:bCs/>
          <w:sz w:val="18"/>
          <w:szCs w:val="18"/>
        </w:rPr>
        <w:t xml:space="preserve">: </w:t>
      </w:r>
      <w:r>
        <w:rPr>
          <w:bCs/>
          <w:sz w:val="18"/>
          <w:szCs w:val="18"/>
        </w:rPr>
        <w:t>minimum reporting limit</w:t>
      </w:r>
    </w:p>
    <w:p w:rsidR="002C44DF" w:rsidRPr="005849FC" w:rsidRDefault="002C44DF" w:rsidP="002C44DF">
      <w:pPr>
        <w:pStyle w:val="Default"/>
        <w:rPr>
          <w:sz w:val="18"/>
          <w:szCs w:val="18"/>
        </w:rPr>
      </w:pPr>
    </w:p>
    <w:p w:rsidR="002C44DF" w:rsidRDefault="002C44DF" w:rsidP="002C44DF">
      <w:pPr>
        <w:pStyle w:val="Default"/>
        <w:rPr>
          <w:b/>
          <w:sz w:val="28"/>
          <w:szCs w:val="28"/>
        </w:rPr>
      </w:pPr>
      <w:r w:rsidRPr="005849FC">
        <w:rPr>
          <w:b/>
          <w:bCs/>
          <w:sz w:val="18"/>
          <w:szCs w:val="18"/>
        </w:rPr>
        <w:t xml:space="preserve">- : </w:t>
      </w:r>
      <w:r w:rsidRPr="005849FC">
        <w:rPr>
          <w:bCs/>
          <w:sz w:val="18"/>
          <w:szCs w:val="18"/>
        </w:rPr>
        <w:t>dash is</w:t>
      </w:r>
      <w:r w:rsidRPr="005849FC">
        <w:rPr>
          <w:b/>
          <w:bCs/>
          <w:sz w:val="18"/>
          <w:szCs w:val="18"/>
        </w:rPr>
        <w:t xml:space="preserve"> </w:t>
      </w:r>
      <w:r w:rsidRPr="005849FC">
        <w:rPr>
          <w:bCs/>
          <w:sz w:val="18"/>
          <w:szCs w:val="18"/>
        </w:rPr>
        <w:t>one sample per water source based on sampling plan; no separate High and Low values.</w:t>
      </w:r>
    </w:p>
    <w:p w:rsidR="006235C9" w:rsidRDefault="006235C9"/>
    <w:sectPr w:rsidR="006235C9" w:rsidSect="00160F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SMinchoB">
    <w:altName w:val="MS Gothic"/>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6B"/>
    <w:rsid w:val="00160FB5"/>
    <w:rsid w:val="001C2E6B"/>
    <w:rsid w:val="002C44DF"/>
    <w:rsid w:val="00385C19"/>
    <w:rsid w:val="0062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CA9"/>
  <w15:chartTrackingRefBased/>
  <w15:docId w15:val="{7816DAF3-B4A5-474D-BDE5-3AD6613B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E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2E6B"/>
    <w:rPr>
      <w:color w:val="0563C1" w:themeColor="hyperlink"/>
      <w:u w:val="single"/>
    </w:rPr>
  </w:style>
  <w:style w:type="paragraph" w:styleId="NoSpacing">
    <w:name w:val="No Spacing"/>
    <w:uiPriority w:val="1"/>
    <w:qFormat/>
    <w:rsid w:val="001C2E6B"/>
    <w:pPr>
      <w:spacing w:after="0" w:line="240" w:lineRule="auto"/>
    </w:pPr>
  </w:style>
  <w:style w:type="character" w:styleId="FootnoteReference">
    <w:name w:val="footnote reference"/>
    <w:basedOn w:val="DefaultParagraphFont"/>
    <w:uiPriority w:val="99"/>
    <w:semiHidden/>
    <w:unhideWhenUsed/>
    <w:rsid w:val="001C2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Uyenco, Bert I CIV USN NAVFAC</dc:creator>
  <cp:keywords/>
  <dc:description/>
  <cp:lastModifiedBy>Uyenco, Bert I CIV USN NAVFAC</cp:lastModifiedBy>
  <cp:revision>4</cp:revision>
  <dcterms:created xsi:type="dcterms:W3CDTF">2024-05-09T02:58:00Z</dcterms:created>
  <dcterms:modified xsi:type="dcterms:W3CDTF">2024-05-09T06:35:00Z</dcterms:modified>
</cp:coreProperties>
</file>